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9CE6A" w14:textId="2C48F9D6" w:rsidR="00436FF0" w:rsidRPr="00E274A8" w:rsidRDefault="00436FF0" w:rsidP="00CE142D">
      <w:pPr>
        <w:tabs>
          <w:tab w:val="left" w:pos="1985"/>
        </w:tabs>
        <w:spacing w:after="60"/>
        <w:rPr>
          <w:rFonts w:ascii="Arial" w:hAnsi="Arial" w:cs="Arial"/>
          <w:b/>
          <w:bCs/>
          <w:noProof/>
          <w:sz w:val="24"/>
          <w:szCs w:val="26"/>
        </w:rPr>
      </w:pPr>
      <w:bookmarkStart w:id="0" w:name="_Hlk78207062"/>
      <w:r w:rsidRPr="00E274A8">
        <w:rPr>
          <w:rFonts w:ascii="Arial" w:hAnsi="Arial" w:cs="Arial"/>
          <w:b/>
          <w:bCs/>
          <w:noProof/>
          <w:sz w:val="24"/>
          <w:szCs w:val="26"/>
        </w:rPr>
        <w:t>3GPP TSG RAN WG1 #11</w:t>
      </w:r>
      <w:r w:rsidR="007039B1">
        <w:rPr>
          <w:rFonts w:ascii="Arial" w:hAnsi="Arial" w:cs="Arial"/>
          <w:b/>
          <w:bCs/>
          <w:noProof/>
          <w:sz w:val="24"/>
          <w:szCs w:val="26"/>
        </w:rPr>
        <w:t>4</w:t>
      </w:r>
      <w:r w:rsidRPr="00E274A8">
        <w:rPr>
          <w:rFonts w:ascii="Arial" w:hAnsi="Arial" w:cs="Arial"/>
          <w:b/>
          <w:bCs/>
          <w:noProof/>
          <w:sz w:val="24"/>
          <w:szCs w:val="26"/>
        </w:rPr>
        <w:t xml:space="preserve">                                     </w:t>
      </w:r>
      <w:r w:rsidR="00A13447">
        <w:rPr>
          <w:rFonts w:ascii="Arial" w:hAnsi="Arial" w:cs="Arial"/>
          <w:b/>
          <w:bCs/>
          <w:noProof/>
          <w:sz w:val="24"/>
          <w:szCs w:val="26"/>
        </w:rPr>
        <w:t xml:space="preserve">   </w:t>
      </w:r>
      <w:r w:rsidRPr="00E274A8">
        <w:rPr>
          <w:rFonts w:ascii="Arial" w:hAnsi="Arial" w:cs="Arial"/>
          <w:b/>
          <w:bCs/>
          <w:noProof/>
          <w:sz w:val="24"/>
          <w:szCs w:val="26"/>
        </w:rPr>
        <w:t>R1-</w:t>
      </w:r>
      <w:r w:rsidR="0063609C">
        <w:rPr>
          <w:rFonts w:ascii="Arial" w:hAnsi="Arial" w:cs="Arial"/>
          <w:b/>
          <w:bCs/>
          <w:noProof/>
          <w:sz w:val="24"/>
          <w:szCs w:val="26"/>
        </w:rPr>
        <w:t>2307752</w:t>
      </w:r>
    </w:p>
    <w:p w14:paraId="40707653" w14:textId="5534A244" w:rsidR="00436FF0" w:rsidRPr="00D90D3F" w:rsidRDefault="00436FF0" w:rsidP="00CE142D">
      <w:pPr>
        <w:tabs>
          <w:tab w:val="left" w:pos="1985"/>
        </w:tabs>
        <w:spacing w:after="240"/>
        <w:rPr>
          <w:rFonts w:ascii="Arial" w:hAnsi="Arial" w:cs="Arial"/>
          <w:b/>
          <w:bCs/>
          <w:noProof/>
          <w:sz w:val="24"/>
          <w:szCs w:val="26"/>
        </w:rPr>
      </w:pPr>
      <w:r w:rsidRPr="007D7AD4">
        <w:rPr>
          <w:rFonts w:ascii="Arial" w:hAnsi="Arial" w:cs="Arial"/>
          <w:b/>
          <w:bCs/>
          <w:noProof/>
          <w:sz w:val="24"/>
          <w:szCs w:val="26"/>
        </w:rPr>
        <w:t xml:space="preserve">Meeting, </w:t>
      </w:r>
      <w:r w:rsidR="00D004F6">
        <w:rPr>
          <w:rFonts w:ascii="Arial" w:hAnsi="Arial" w:cs="Arial"/>
          <w:b/>
          <w:bCs/>
          <w:noProof/>
          <w:sz w:val="24"/>
          <w:szCs w:val="26"/>
        </w:rPr>
        <w:t>Aug</w:t>
      </w:r>
      <w:r w:rsidR="00750433" w:rsidRPr="007D7AD4">
        <w:rPr>
          <w:rFonts w:ascii="Arial" w:hAnsi="Arial" w:cs="Arial"/>
          <w:b/>
          <w:bCs/>
          <w:noProof/>
          <w:sz w:val="24"/>
          <w:szCs w:val="26"/>
        </w:rPr>
        <w:t xml:space="preserve"> 2</w:t>
      </w:r>
      <w:r w:rsidR="00D004F6">
        <w:rPr>
          <w:rFonts w:ascii="Arial" w:hAnsi="Arial" w:cs="Arial"/>
          <w:b/>
          <w:bCs/>
          <w:noProof/>
          <w:sz w:val="24"/>
          <w:szCs w:val="26"/>
        </w:rPr>
        <w:t>1</w:t>
      </w:r>
      <w:r w:rsidRPr="007D7AD4">
        <w:rPr>
          <w:rFonts w:ascii="Arial" w:hAnsi="Arial" w:cs="Arial"/>
          <w:b/>
          <w:bCs/>
          <w:noProof/>
          <w:sz w:val="24"/>
          <w:szCs w:val="26"/>
          <w:vertAlign w:val="superscript"/>
        </w:rPr>
        <w:t>th</w:t>
      </w:r>
      <w:r w:rsidRPr="007D7AD4">
        <w:rPr>
          <w:rFonts w:ascii="Arial" w:hAnsi="Arial" w:cs="Arial"/>
          <w:b/>
          <w:bCs/>
          <w:noProof/>
          <w:sz w:val="24"/>
          <w:szCs w:val="26"/>
        </w:rPr>
        <w:t xml:space="preserve"> – 2</w:t>
      </w:r>
      <w:r w:rsidR="00D004F6">
        <w:rPr>
          <w:rFonts w:ascii="Arial" w:hAnsi="Arial" w:cs="Arial"/>
          <w:b/>
          <w:bCs/>
          <w:noProof/>
          <w:sz w:val="24"/>
          <w:szCs w:val="26"/>
        </w:rPr>
        <w:t>5</w:t>
      </w:r>
      <w:r w:rsidRPr="007D7AD4">
        <w:rPr>
          <w:rFonts w:ascii="Arial" w:hAnsi="Arial" w:cs="Arial"/>
          <w:b/>
          <w:bCs/>
          <w:noProof/>
          <w:sz w:val="24"/>
          <w:szCs w:val="26"/>
          <w:vertAlign w:val="superscript"/>
        </w:rPr>
        <w:t>th</w:t>
      </w:r>
      <w:r w:rsidRPr="007D7AD4">
        <w:rPr>
          <w:rFonts w:ascii="Arial" w:hAnsi="Arial" w:cs="Arial"/>
          <w:b/>
          <w:bCs/>
          <w:noProof/>
          <w:sz w:val="24"/>
          <w:szCs w:val="26"/>
        </w:rPr>
        <w:t>, 2023</w:t>
      </w:r>
    </w:p>
    <w:bookmarkEnd w:id="0"/>
    <w:p w14:paraId="744138CD" w14:textId="33DBC2FF" w:rsidR="00491D04" w:rsidRPr="00C15CF1" w:rsidRDefault="00B015C3" w:rsidP="00CE142D">
      <w:pPr>
        <w:tabs>
          <w:tab w:val="left" w:pos="1860"/>
          <w:tab w:val="left" w:pos="3280"/>
        </w:tabs>
        <w:spacing w:after="60"/>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500D4024" w:rsidR="00491D04" w:rsidRPr="00C15CF1" w:rsidRDefault="00491D04" w:rsidP="00CE142D">
      <w:pPr>
        <w:tabs>
          <w:tab w:val="left" w:pos="1860"/>
          <w:tab w:val="left" w:pos="3280"/>
        </w:tabs>
        <w:spacing w:after="60"/>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7A6C68">
        <w:rPr>
          <w:rFonts w:ascii="Arial" w:hAnsi="Arial" w:cs="Arial" w:hint="eastAsia"/>
          <w:b/>
          <w:sz w:val="24"/>
          <w:szCs w:val="26"/>
          <w:lang w:val="en-US"/>
        </w:rPr>
        <w:t>Discussion</w:t>
      </w:r>
      <w:r w:rsidR="007A6C68">
        <w:rPr>
          <w:rFonts w:ascii="Arial" w:hAnsi="Arial" w:cs="Arial"/>
          <w:b/>
          <w:sz w:val="24"/>
          <w:szCs w:val="26"/>
          <w:lang w:val="en-US"/>
        </w:rPr>
        <w:t xml:space="preserve"> </w:t>
      </w:r>
      <w:r w:rsidR="007A6C68">
        <w:rPr>
          <w:rFonts w:ascii="Arial" w:hAnsi="Arial" w:cs="Arial" w:hint="eastAsia"/>
          <w:b/>
          <w:sz w:val="24"/>
          <w:szCs w:val="26"/>
          <w:lang w:val="en-US"/>
        </w:rPr>
        <w:t>on</w:t>
      </w:r>
      <w:r w:rsidR="007A6C68">
        <w:rPr>
          <w:rFonts w:ascii="Arial" w:hAnsi="Arial" w:cs="Arial"/>
          <w:b/>
          <w:sz w:val="24"/>
          <w:szCs w:val="26"/>
          <w:lang w:val="en-US"/>
        </w:rPr>
        <w:t xml:space="preserve"> </w:t>
      </w:r>
      <w:r w:rsidR="00D004F6">
        <w:rPr>
          <w:rFonts w:ascii="Arial" w:hAnsi="Arial" w:cs="Arial"/>
          <w:b/>
          <w:sz w:val="24"/>
          <w:szCs w:val="26"/>
          <w:lang w:val="en-US"/>
        </w:rPr>
        <w:t xml:space="preserve">TA management for </w:t>
      </w:r>
      <w:r w:rsidR="00186A89">
        <w:rPr>
          <w:rFonts w:ascii="Arial" w:hAnsi="Arial" w:cs="Arial"/>
          <w:b/>
          <w:sz w:val="24"/>
          <w:szCs w:val="26"/>
          <w:lang w:val="en-US"/>
        </w:rPr>
        <w:t>mobility enhancements</w:t>
      </w:r>
    </w:p>
    <w:p w14:paraId="2BBA9C0C" w14:textId="3ED099B7" w:rsidR="00491D04" w:rsidRPr="00C02370" w:rsidRDefault="00491D04" w:rsidP="00CE142D">
      <w:pPr>
        <w:tabs>
          <w:tab w:val="left" w:pos="1860"/>
          <w:tab w:val="left" w:pos="3280"/>
        </w:tabs>
        <w:spacing w:after="60"/>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D004F6">
        <w:rPr>
          <w:rFonts w:ascii="Arial" w:hAnsi="Arial" w:cs="Arial"/>
          <w:b/>
          <w:sz w:val="24"/>
          <w:szCs w:val="26"/>
          <w:lang w:val="en-US"/>
        </w:rPr>
        <w:t>10.2</w:t>
      </w:r>
      <w:r w:rsidR="00FC18F7" w:rsidRPr="00C15CF1">
        <w:rPr>
          <w:rFonts w:ascii="Arial" w:hAnsi="Arial" w:cs="Arial"/>
          <w:b/>
          <w:sz w:val="24"/>
          <w:szCs w:val="26"/>
          <w:lang w:val="en-US"/>
        </w:rPr>
        <w:t xml:space="preserve"> </w:t>
      </w:r>
    </w:p>
    <w:bookmarkEnd w:id="1"/>
    <w:p w14:paraId="310138F3" w14:textId="77777777" w:rsidR="00491D04" w:rsidRPr="00C02370" w:rsidRDefault="00491D04" w:rsidP="00CE142D">
      <w:pPr>
        <w:tabs>
          <w:tab w:val="left" w:pos="1860"/>
          <w:tab w:val="left" w:pos="3280"/>
        </w:tabs>
        <w:spacing w:after="60"/>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E142D">
      <w:pPr>
        <w:pStyle w:val="1"/>
      </w:pPr>
      <w:r w:rsidRPr="00C02370">
        <w:t>Introduction</w:t>
      </w:r>
    </w:p>
    <w:p w14:paraId="3EFB7BE8" w14:textId="35E4FCE8" w:rsidR="00D004F6" w:rsidRDefault="00D004F6" w:rsidP="00186A89">
      <w:pPr>
        <w:jc w:val="both"/>
      </w:pPr>
      <w:r>
        <w:rPr>
          <w:rFonts w:hint="eastAsia"/>
        </w:rPr>
        <w:t>The</w:t>
      </w:r>
      <w:r>
        <w:t xml:space="preserve"> WID related to </w:t>
      </w:r>
      <w:r w:rsidRPr="001F722E">
        <w:t>Further NR mobility enhancements</w:t>
      </w:r>
      <w:r w:rsidR="00582A46">
        <w:t xml:space="preserve"> </w:t>
      </w:r>
      <w:r>
        <w:rPr>
          <w:rFonts w:hint="eastAsia"/>
        </w:rPr>
        <w:t>in</w:t>
      </w:r>
      <w:r>
        <w:t xml:space="preserve"> </w:t>
      </w:r>
      <w:r>
        <w:rPr>
          <w:rFonts w:hint="eastAsia"/>
        </w:rPr>
        <w:t>Rel-18</w:t>
      </w:r>
      <w:r>
        <w:t xml:space="preserve">, </w:t>
      </w:r>
      <w:r w:rsidRPr="00AB0618">
        <w:t xml:space="preserve">which </w:t>
      </w:r>
      <w:r>
        <w:t xml:space="preserve">includes </w:t>
      </w:r>
      <w:r w:rsidRPr="00AB0618">
        <w:t>specif</w:t>
      </w:r>
      <w:r>
        <w:t xml:space="preserve">ying </w:t>
      </w:r>
      <w:r w:rsidRPr="00AB0618">
        <w:t>"</w:t>
      </w:r>
      <w:r w:rsidRPr="00D004F6">
        <w:t>Timing Advance management [RAN1, RAN2]</w:t>
      </w:r>
      <w:r w:rsidRPr="00AB0618">
        <w:t>" has been approve</w:t>
      </w:r>
      <w:r>
        <w:t>d</w:t>
      </w:r>
      <w:r w:rsidRPr="00AB0618">
        <w:t xml:space="preserve"> [1]. </w:t>
      </w:r>
      <w:r>
        <w:t>Some of t</w:t>
      </w:r>
      <w:r w:rsidRPr="00AB0618">
        <w:t>he remaining issues related to this enhancement are discussed in Section 2</w:t>
      </w:r>
      <w:r>
        <w:t>.</w:t>
      </w:r>
    </w:p>
    <w:p w14:paraId="1B72E6C4" w14:textId="77777777" w:rsidR="00D004F6" w:rsidRPr="00D004F6" w:rsidRDefault="00D004F6"/>
    <w:p w14:paraId="1C4EC8E7" w14:textId="77777777" w:rsidR="00D004F6" w:rsidRDefault="00D004F6"/>
    <w:p w14:paraId="4F4A3FC9" w14:textId="3E715175" w:rsidR="00AB0618" w:rsidRDefault="00D004F6">
      <w:r>
        <w:t>The agreement made in RAN1 #113 are as follows.</w:t>
      </w:r>
    </w:p>
    <w:p w14:paraId="0F340A34" w14:textId="77777777" w:rsidR="00D004F6" w:rsidRDefault="00D004F6"/>
    <w:tbl>
      <w:tblPr>
        <w:tblStyle w:val="a9"/>
        <w:tblpPr w:leftFromText="142" w:rightFromText="142" w:vertAnchor="text" w:horzAnchor="margin" w:tblpY="86"/>
        <w:tblW w:w="0" w:type="auto"/>
        <w:tblLook w:val="04A0" w:firstRow="1" w:lastRow="0" w:firstColumn="1" w:lastColumn="0" w:noHBand="0" w:noVBand="1"/>
      </w:tblPr>
      <w:tblGrid>
        <w:gridCol w:w="9288"/>
      </w:tblGrid>
      <w:tr w:rsidR="00D004F6" w14:paraId="02CB8D29" w14:textId="77777777" w:rsidTr="00D004F6">
        <w:tc>
          <w:tcPr>
            <w:tcW w:w="9288" w:type="dxa"/>
          </w:tcPr>
          <w:p w14:paraId="114D7AF1" w14:textId="77777777" w:rsidR="00D004F6" w:rsidRPr="00D004F6" w:rsidRDefault="00D004F6" w:rsidP="00D004F6">
            <w:pPr>
              <w:rPr>
                <w:rFonts w:ascii="Times New Roman" w:hAnsi="Times New Roman"/>
                <w:bCs/>
                <w:szCs w:val="20"/>
                <w:highlight w:val="green"/>
                <w:lang w:eastAsia="en-GB"/>
              </w:rPr>
            </w:pPr>
            <w:r w:rsidRPr="00D004F6">
              <w:rPr>
                <w:rFonts w:ascii="Times New Roman" w:hAnsi="Times New Roman"/>
                <w:bCs/>
                <w:szCs w:val="20"/>
                <w:highlight w:val="green"/>
                <w:lang w:eastAsia="en-GB"/>
              </w:rPr>
              <w:t>Agreement</w:t>
            </w:r>
          </w:p>
          <w:p w14:paraId="6472392A" w14:textId="77777777" w:rsidR="00D004F6" w:rsidRPr="00D004F6" w:rsidRDefault="00D004F6" w:rsidP="00186A89">
            <w:pPr>
              <w:jc w:val="both"/>
              <w:rPr>
                <w:rFonts w:ascii="Times New Roman" w:hAnsi="Times New Roman"/>
                <w:bCs/>
                <w:szCs w:val="20"/>
                <w:lang w:eastAsia="en-GB"/>
              </w:rPr>
            </w:pPr>
            <w:r w:rsidRPr="00D004F6">
              <w:rPr>
                <w:rFonts w:ascii="Times New Roman" w:hAnsi="Times New Roman"/>
                <w:bCs/>
                <w:szCs w:val="20"/>
                <w:lang w:eastAsia="en-GB"/>
              </w:rPr>
              <w:t>C</w:t>
            </w:r>
            <w:r w:rsidRPr="00D004F6">
              <w:rPr>
                <w:rFonts w:ascii="Times New Roman" w:hAnsi="Times New Roman" w:hint="eastAsia"/>
                <w:bCs/>
                <w:szCs w:val="20"/>
                <w:lang w:eastAsia="en-GB"/>
              </w:rPr>
              <w:t>onfirm the following Working Assumption</w:t>
            </w:r>
            <w:r w:rsidRPr="00D004F6">
              <w:rPr>
                <w:rFonts w:ascii="Times New Roman" w:hAnsi="Times New Roman"/>
                <w:bCs/>
                <w:szCs w:val="20"/>
                <w:lang w:eastAsia="en-GB"/>
              </w:rPr>
              <w:t>, and sent LS to RAN4 to clarify the feasibility of supporting this mechanism</w:t>
            </w:r>
          </w:p>
          <w:p w14:paraId="0D07FF01" w14:textId="77777777" w:rsidR="00D004F6" w:rsidRPr="00D004F6" w:rsidRDefault="00D004F6" w:rsidP="00186A89">
            <w:pPr>
              <w:jc w:val="both"/>
              <w:rPr>
                <w:rFonts w:ascii="Times New Roman" w:hAnsi="Times New Roman"/>
                <w:b/>
                <w:bCs/>
                <w:szCs w:val="20"/>
                <w:highlight w:val="darkYellow"/>
                <w:lang w:eastAsia="en-GB"/>
              </w:rPr>
            </w:pPr>
            <w:r w:rsidRPr="00D004F6">
              <w:rPr>
                <w:rFonts w:ascii="Times New Roman" w:hAnsi="Times New Roman"/>
                <w:b/>
                <w:bCs/>
                <w:szCs w:val="20"/>
                <w:highlight w:val="darkYellow"/>
                <w:lang w:eastAsia="en-GB"/>
              </w:rPr>
              <w:t>Working Assumption</w:t>
            </w:r>
          </w:p>
          <w:p w14:paraId="06CE7307" w14:textId="77777777" w:rsidR="00D004F6" w:rsidRPr="00D004F6" w:rsidRDefault="00D004F6" w:rsidP="00186A89">
            <w:pPr>
              <w:jc w:val="both"/>
              <w:rPr>
                <w:rFonts w:ascii="Times New Roman" w:hAnsi="Times New Roman"/>
                <w:bCs/>
                <w:szCs w:val="20"/>
                <w:lang w:eastAsia="en-GB"/>
              </w:rPr>
            </w:pPr>
            <w:r w:rsidRPr="00D004F6">
              <w:rPr>
                <w:rFonts w:ascii="Times New Roman" w:eastAsia="DengXian" w:hAnsi="Times New Roman" w:hint="eastAsia"/>
                <w:szCs w:val="20"/>
                <w:lang w:eastAsia="zh-CN"/>
              </w:rPr>
              <w:t xml:space="preserve">From RAN 1 perspective, </w:t>
            </w:r>
            <w:r w:rsidRPr="00D004F6">
              <w:rPr>
                <w:rFonts w:ascii="Times New Roman" w:hAnsi="Times New Roman"/>
                <w:bCs/>
                <w:szCs w:val="20"/>
                <w:lang w:eastAsia="en-GB"/>
              </w:rPr>
              <w:t xml:space="preserve">UE-based TA measurement (UE derives TA based on Rx timing difference between current serving cell and candidate cell as well as TA value for the current serving cell) is supported. </w:t>
            </w:r>
          </w:p>
          <w:p w14:paraId="391F86B8" w14:textId="77777777" w:rsidR="00D004F6" w:rsidRPr="00D004F6" w:rsidRDefault="00D004F6" w:rsidP="00186A89">
            <w:pPr>
              <w:widowControl w:val="0"/>
              <w:numPr>
                <w:ilvl w:val="0"/>
                <w:numId w:val="5"/>
              </w:numPr>
              <w:jc w:val="both"/>
              <w:rPr>
                <w:rFonts w:ascii="Times New Roman" w:hAnsi="Times New Roman"/>
                <w:bCs/>
                <w:szCs w:val="20"/>
                <w:lang w:eastAsia="en-GB"/>
              </w:rPr>
            </w:pPr>
            <w:r w:rsidRPr="00D004F6">
              <w:rPr>
                <w:rFonts w:ascii="Times New Roman" w:hAnsi="Times New Roman"/>
                <w:bCs/>
                <w:szCs w:val="20"/>
                <w:lang w:eastAsia="en-GB"/>
              </w:rPr>
              <w:t>Corresponding UE capability is to be introduced to support UE-based TA measurement</w:t>
            </w:r>
          </w:p>
          <w:p w14:paraId="09801D02" w14:textId="77777777" w:rsidR="00D004F6" w:rsidRPr="00D004F6" w:rsidRDefault="00D004F6" w:rsidP="00186A89">
            <w:pPr>
              <w:widowControl w:val="0"/>
              <w:numPr>
                <w:ilvl w:val="0"/>
                <w:numId w:val="5"/>
              </w:numPr>
              <w:jc w:val="both"/>
              <w:rPr>
                <w:rFonts w:ascii="Times New Roman" w:hAnsi="Times New Roman"/>
                <w:bCs/>
                <w:szCs w:val="20"/>
                <w:lang w:eastAsia="en-GB"/>
              </w:rPr>
            </w:pPr>
            <w:r w:rsidRPr="00D004F6">
              <w:rPr>
                <w:rFonts w:ascii="Times New Roman" w:hAnsi="Times New Roman"/>
                <w:bCs/>
                <w:szCs w:val="20"/>
                <w:lang w:eastAsia="en-GB"/>
              </w:rPr>
              <w:t>For a UE reports support of this capability, configuration of UE-based TA measurement is supported</w:t>
            </w:r>
          </w:p>
          <w:p w14:paraId="12E5993D" w14:textId="77777777" w:rsidR="00D004F6" w:rsidRPr="00D004F6" w:rsidRDefault="00D004F6" w:rsidP="00186A89">
            <w:pPr>
              <w:widowControl w:val="0"/>
              <w:numPr>
                <w:ilvl w:val="0"/>
                <w:numId w:val="5"/>
              </w:numPr>
              <w:jc w:val="both"/>
              <w:rPr>
                <w:rFonts w:ascii="Times New Roman" w:hAnsi="Times New Roman"/>
                <w:bCs/>
                <w:szCs w:val="20"/>
                <w:lang w:eastAsia="en-GB"/>
              </w:rPr>
            </w:pPr>
            <w:r w:rsidRPr="00D004F6">
              <w:rPr>
                <w:rFonts w:ascii="Times New Roman" w:hAnsi="Times New Roman"/>
                <w:bCs/>
                <w:szCs w:val="20"/>
                <w:lang w:eastAsia="en-GB"/>
              </w:rPr>
              <w:t>FFS: other impacts on RAN1 spec</w:t>
            </w:r>
          </w:p>
          <w:p w14:paraId="0D3485E4" w14:textId="77777777" w:rsidR="00D004F6" w:rsidRPr="00D004F6" w:rsidRDefault="00D004F6" w:rsidP="00186A89">
            <w:pPr>
              <w:jc w:val="both"/>
              <w:rPr>
                <w:szCs w:val="20"/>
                <w:highlight w:val="cyan"/>
                <w:lang w:eastAsia="x-none"/>
              </w:rPr>
            </w:pPr>
          </w:p>
          <w:p w14:paraId="33012F4E" w14:textId="77777777" w:rsidR="00D004F6" w:rsidRPr="00D004F6" w:rsidRDefault="00D004F6" w:rsidP="00186A89">
            <w:pPr>
              <w:jc w:val="both"/>
              <w:rPr>
                <w:rFonts w:ascii="Times New Roman" w:hAnsi="Times New Roman"/>
                <w:color w:val="1F497D"/>
                <w:szCs w:val="20"/>
                <w:highlight w:val="green"/>
              </w:rPr>
            </w:pPr>
            <w:r w:rsidRPr="00D004F6">
              <w:rPr>
                <w:rFonts w:ascii="Times New Roman" w:hAnsi="Times New Roman"/>
                <w:b/>
                <w:szCs w:val="20"/>
                <w:highlight w:val="green"/>
              </w:rPr>
              <w:t>Agreement</w:t>
            </w:r>
          </w:p>
          <w:p w14:paraId="4F809502" w14:textId="77777777" w:rsidR="00D004F6" w:rsidRPr="00D004F6" w:rsidRDefault="00D004F6" w:rsidP="00186A89">
            <w:pPr>
              <w:jc w:val="both"/>
              <w:rPr>
                <w:rFonts w:ascii="Times New Roman" w:eastAsia="DengXian" w:hAnsi="Times New Roman"/>
                <w:bCs/>
                <w:szCs w:val="20"/>
                <w:lang w:eastAsia="zh-CN"/>
              </w:rPr>
            </w:pPr>
            <w:r w:rsidRPr="00D004F6">
              <w:rPr>
                <w:rFonts w:ascii="Times New Roman" w:eastAsia="DengXian" w:hAnsi="Times New Roman" w:hint="eastAsia"/>
                <w:szCs w:val="20"/>
                <w:lang w:eastAsia="zh-CN"/>
              </w:rPr>
              <w:t xml:space="preserve">From RAN 1 perspective, </w:t>
            </w:r>
            <w:r w:rsidRPr="00D004F6">
              <w:rPr>
                <w:rFonts w:ascii="Times New Roman" w:eastAsia="DengXian" w:hAnsi="Times New Roman" w:hint="eastAsia"/>
                <w:bCs/>
                <w:szCs w:val="20"/>
                <w:lang w:eastAsia="zh-CN"/>
              </w:rPr>
              <w:t xml:space="preserve">without performing PDCCH-ordered RACH for candidate cell(s), </w:t>
            </w:r>
            <w:r w:rsidRPr="00D004F6">
              <w:rPr>
                <w:rFonts w:ascii="Times New Roman" w:hAnsi="Times New Roman"/>
                <w:bCs/>
                <w:szCs w:val="20"/>
                <w:lang w:eastAsia="en-GB"/>
              </w:rPr>
              <w:t xml:space="preserve">RACH-less </w:t>
            </w:r>
            <w:r w:rsidRPr="00D004F6">
              <w:rPr>
                <w:rFonts w:ascii="Times New Roman" w:eastAsia="DengXian" w:hAnsi="Times New Roman" w:hint="eastAsia"/>
                <w:bCs/>
                <w:szCs w:val="20"/>
                <w:lang w:eastAsia="zh-CN"/>
              </w:rPr>
              <w:t xml:space="preserve">mechanism </w:t>
            </w:r>
            <w:r w:rsidRPr="00D004F6">
              <w:rPr>
                <w:rFonts w:ascii="Times New Roman" w:hAnsi="Times New Roman"/>
                <w:bCs/>
                <w:szCs w:val="20"/>
                <w:lang w:eastAsia="en-GB"/>
              </w:rPr>
              <w:t>can be supported by indicating TA value of target cell</w:t>
            </w:r>
            <w:r w:rsidRPr="00D004F6">
              <w:rPr>
                <w:rFonts w:ascii="Times New Roman" w:hAnsi="Times New Roman" w:hint="eastAsia"/>
                <w:bCs/>
                <w:szCs w:val="20"/>
                <w:lang w:eastAsia="en-GB"/>
              </w:rPr>
              <w:t xml:space="preserve"> as TA=0 </w:t>
            </w:r>
            <w:r w:rsidRPr="00D004F6">
              <w:rPr>
                <w:rFonts w:ascii="Times New Roman" w:hAnsi="Times New Roman"/>
                <w:bCs/>
                <w:szCs w:val="20"/>
                <w:lang w:eastAsia="en-GB"/>
              </w:rPr>
              <w:t>or keeping the</w:t>
            </w:r>
            <w:r w:rsidRPr="00D004F6">
              <w:rPr>
                <w:rFonts w:ascii="Times New Roman" w:hAnsi="Times New Roman" w:hint="eastAsia"/>
                <w:bCs/>
                <w:szCs w:val="20"/>
                <w:lang w:eastAsia="en-GB"/>
              </w:rPr>
              <w:t xml:space="preserve"> </w:t>
            </w:r>
            <w:r w:rsidRPr="00D004F6">
              <w:rPr>
                <w:rFonts w:ascii="Times New Roman" w:hAnsi="Times New Roman"/>
                <w:bCs/>
                <w:szCs w:val="20"/>
                <w:lang w:eastAsia="en-GB"/>
              </w:rPr>
              <w:t xml:space="preserve">same </w:t>
            </w:r>
            <w:r w:rsidRPr="00D004F6">
              <w:rPr>
                <w:rFonts w:ascii="Times New Roman" w:eastAsia="DengXian" w:hAnsi="Times New Roman" w:hint="eastAsia"/>
                <w:bCs/>
                <w:szCs w:val="20"/>
                <w:lang w:eastAsia="zh-CN"/>
              </w:rPr>
              <w:t xml:space="preserve">value </w:t>
            </w:r>
            <w:r w:rsidRPr="00D004F6">
              <w:rPr>
                <w:rFonts w:ascii="Times New Roman" w:hAnsi="Times New Roman"/>
                <w:bCs/>
                <w:szCs w:val="20"/>
                <w:lang w:eastAsia="en-GB"/>
              </w:rPr>
              <w:t xml:space="preserve">as source cell </w:t>
            </w:r>
            <w:r w:rsidRPr="00D004F6">
              <w:rPr>
                <w:rFonts w:ascii="Times New Roman" w:hAnsi="Times New Roman" w:hint="eastAsia"/>
                <w:bCs/>
                <w:szCs w:val="20"/>
                <w:lang w:eastAsia="en-GB"/>
              </w:rPr>
              <w:t>in cell switch command.</w:t>
            </w:r>
          </w:p>
          <w:p w14:paraId="12E1471E" w14:textId="77777777" w:rsidR="00D004F6" w:rsidRPr="00D004F6" w:rsidRDefault="00D004F6" w:rsidP="00186A89">
            <w:pPr>
              <w:widowControl w:val="0"/>
              <w:numPr>
                <w:ilvl w:val="0"/>
                <w:numId w:val="5"/>
              </w:numPr>
              <w:jc w:val="both"/>
              <w:rPr>
                <w:rFonts w:ascii="Times New Roman" w:eastAsia="DengXian" w:hAnsi="Times New Roman"/>
                <w:bCs/>
                <w:szCs w:val="20"/>
                <w:lang w:eastAsia="zh-CN"/>
              </w:rPr>
            </w:pPr>
            <w:r w:rsidRPr="00D004F6">
              <w:rPr>
                <w:rFonts w:ascii="Times New Roman" w:hAnsi="Times New Roman"/>
                <w:bCs/>
                <w:szCs w:val="20"/>
                <w:lang w:eastAsia="en-GB"/>
              </w:rPr>
              <w:t>N</w:t>
            </w:r>
            <w:r w:rsidRPr="00D004F6">
              <w:rPr>
                <w:rFonts w:ascii="Times New Roman" w:hAnsi="Times New Roman" w:hint="eastAsia"/>
                <w:bCs/>
                <w:szCs w:val="20"/>
                <w:lang w:eastAsia="en-GB"/>
              </w:rPr>
              <w:t>ote</w:t>
            </w:r>
            <w:r w:rsidRPr="00D004F6">
              <w:rPr>
                <w:rFonts w:ascii="Times New Roman" w:eastAsia="DengXian" w:hAnsi="Times New Roman" w:hint="eastAsia"/>
                <w:bCs/>
                <w:szCs w:val="20"/>
                <w:lang w:eastAsia="zh-CN"/>
              </w:rPr>
              <w:t xml:space="preserve"> 1</w:t>
            </w:r>
            <w:r w:rsidRPr="00D004F6">
              <w:rPr>
                <w:rFonts w:ascii="Times New Roman" w:hAnsi="Times New Roman" w:hint="eastAsia"/>
                <w:bCs/>
                <w:szCs w:val="20"/>
                <w:lang w:eastAsia="en-GB"/>
              </w:rPr>
              <w:t>: this doesn</w:t>
            </w:r>
            <w:r w:rsidRPr="00D004F6">
              <w:rPr>
                <w:rFonts w:ascii="Times New Roman" w:hAnsi="Times New Roman"/>
                <w:bCs/>
                <w:szCs w:val="20"/>
                <w:lang w:eastAsia="en-GB"/>
              </w:rPr>
              <w:t>’</w:t>
            </w:r>
            <w:r w:rsidRPr="00D004F6">
              <w:rPr>
                <w:rFonts w:ascii="Times New Roman" w:hAnsi="Times New Roman" w:hint="eastAsia"/>
                <w:bCs/>
                <w:szCs w:val="20"/>
                <w:lang w:eastAsia="en-GB"/>
              </w:rPr>
              <w:t xml:space="preserve">t mean to preclude TA values other than 0 and the </w:t>
            </w:r>
            <w:r w:rsidRPr="00D004F6">
              <w:rPr>
                <w:rFonts w:ascii="Times New Roman" w:hAnsi="Times New Roman"/>
                <w:bCs/>
                <w:szCs w:val="20"/>
                <w:lang w:eastAsia="en-GB"/>
              </w:rPr>
              <w:t xml:space="preserve">same </w:t>
            </w:r>
            <w:r w:rsidRPr="00D004F6">
              <w:rPr>
                <w:rFonts w:ascii="Times New Roman" w:hAnsi="Times New Roman" w:hint="eastAsia"/>
                <w:bCs/>
                <w:szCs w:val="20"/>
                <w:lang w:eastAsia="en-GB"/>
              </w:rPr>
              <w:t xml:space="preserve">value </w:t>
            </w:r>
            <w:r w:rsidRPr="00D004F6">
              <w:rPr>
                <w:rFonts w:ascii="Times New Roman" w:hAnsi="Times New Roman"/>
                <w:bCs/>
                <w:szCs w:val="20"/>
                <w:lang w:eastAsia="en-GB"/>
              </w:rPr>
              <w:t xml:space="preserve">as source cell </w:t>
            </w:r>
            <w:r w:rsidRPr="00D004F6">
              <w:rPr>
                <w:rFonts w:ascii="Times New Roman" w:hAnsi="Times New Roman" w:hint="eastAsia"/>
                <w:bCs/>
                <w:szCs w:val="20"/>
                <w:lang w:eastAsia="en-GB"/>
              </w:rPr>
              <w:t>in cell switch command for PDCCH-ordered RACH</w:t>
            </w:r>
            <w:r w:rsidRPr="00D004F6">
              <w:rPr>
                <w:rFonts w:ascii="Times New Roman" w:hAnsi="Times New Roman"/>
                <w:bCs/>
                <w:szCs w:val="20"/>
                <w:lang w:eastAsia="en-GB"/>
              </w:rPr>
              <w:t xml:space="preserve"> when RAR is not configured for the PDCCH order.</w:t>
            </w:r>
          </w:p>
          <w:p w14:paraId="6772181F" w14:textId="77777777" w:rsidR="00D004F6" w:rsidRPr="00D004F6" w:rsidRDefault="00D004F6" w:rsidP="00186A89">
            <w:pPr>
              <w:widowControl w:val="0"/>
              <w:numPr>
                <w:ilvl w:val="0"/>
                <w:numId w:val="5"/>
              </w:numPr>
              <w:jc w:val="both"/>
              <w:rPr>
                <w:rFonts w:eastAsia="DengXian"/>
                <w:szCs w:val="20"/>
                <w:lang w:eastAsia="zh-CN"/>
              </w:rPr>
            </w:pPr>
            <w:r w:rsidRPr="00D004F6">
              <w:rPr>
                <w:rFonts w:ascii="Times New Roman" w:eastAsia="DengXian" w:hAnsi="Times New Roman" w:hint="eastAsia"/>
                <w:bCs/>
                <w:szCs w:val="20"/>
                <w:lang w:eastAsia="zh-CN"/>
              </w:rPr>
              <w:t xml:space="preserve">Note 2: </w:t>
            </w:r>
            <w:r w:rsidRPr="00D004F6">
              <w:rPr>
                <w:rFonts w:ascii="Times New Roman" w:hAnsi="Times New Roman"/>
                <w:szCs w:val="20"/>
              </w:rPr>
              <w:t xml:space="preserve">The feasibility and signalling can be further </w:t>
            </w:r>
            <w:r w:rsidRPr="00D004F6">
              <w:rPr>
                <w:rFonts w:ascii="Times New Roman" w:eastAsia="DengXian" w:hAnsi="Times New Roman" w:hint="eastAsia"/>
                <w:szCs w:val="20"/>
                <w:lang w:eastAsia="zh-CN"/>
              </w:rPr>
              <w:t>concluded</w:t>
            </w:r>
            <w:r w:rsidRPr="00D004F6">
              <w:rPr>
                <w:rFonts w:ascii="Times New Roman" w:hAnsi="Times New Roman"/>
                <w:szCs w:val="20"/>
              </w:rPr>
              <w:t xml:space="preserve"> by RAN</w:t>
            </w:r>
            <w:r w:rsidRPr="00D004F6">
              <w:rPr>
                <w:rFonts w:ascii="Times New Roman" w:eastAsia="DengXian" w:hAnsi="Times New Roman" w:hint="eastAsia"/>
                <w:szCs w:val="20"/>
                <w:lang w:eastAsia="zh-CN"/>
              </w:rPr>
              <w:t>2</w:t>
            </w:r>
          </w:p>
          <w:p w14:paraId="1F144F61" w14:textId="77777777" w:rsidR="00D004F6" w:rsidRPr="00D004F6" w:rsidRDefault="00D004F6" w:rsidP="00186A89">
            <w:pPr>
              <w:jc w:val="both"/>
              <w:rPr>
                <w:szCs w:val="20"/>
                <w:highlight w:val="cyan"/>
                <w:lang w:eastAsia="x-none"/>
              </w:rPr>
            </w:pPr>
          </w:p>
          <w:p w14:paraId="69360837" w14:textId="77777777" w:rsidR="00D004F6" w:rsidRPr="00D004F6" w:rsidRDefault="00D004F6" w:rsidP="00186A89">
            <w:pPr>
              <w:snapToGrid w:val="0"/>
              <w:jc w:val="both"/>
              <w:rPr>
                <w:rFonts w:ascii="Times New Roman" w:hAnsi="Times New Roman"/>
                <w:color w:val="1F497D"/>
                <w:szCs w:val="20"/>
                <w:highlight w:val="green"/>
              </w:rPr>
            </w:pPr>
            <w:r w:rsidRPr="00D004F6">
              <w:rPr>
                <w:rFonts w:ascii="Times New Roman" w:hAnsi="Times New Roman"/>
                <w:b/>
                <w:szCs w:val="20"/>
                <w:highlight w:val="green"/>
              </w:rPr>
              <w:t>Agreement</w:t>
            </w:r>
          </w:p>
          <w:p w14:paraId="58E606DD" w14:textId="77777777" w:rsidR="00D004F6" w:rsidRPr="00D004F6" w:rsidRDefault="00D004F6" w:rsidP="00186A89">
            <w:pPr>
              <w:snapToGrid w:val="0"/>
              <w:jc w:val="both"/>
              <w:rPr>
                <w:rFonts w:ascii="Times New Roman" w:eastAsia="DengXian" w:hAnsi="Times New Roman"/>
                <w:szCs w:val="20"/>
                <w:lang w:eastAsia="zh-CN"/>
              </w:rPr>
            </w:pPr>
            <w:r w:rsidRPr="00D004F6">
              <w:rPr>
                <w:rFonts w:ascii="Times New Roman" w:eastAsia="DengXian" w:hAnsi="Times New Roman"/>
                <w:szCs w:val="20"/>
                <w:lang w:eastAsia="zh-CN"/>
              </w:rPr>
              <w:t>For PDCCH order based PRACH to candidate cell, the candidate cell SSB indicated in the PDCCH order serves as the path loss RS for PRACH Tx power determination</w:t>
            </w:r>
            <w:r w:rsidRPr="00D004F6">
              <w:rPr>
                <w:rFonts w:ascii="Times New Roman" w:eastAsia="DengXian" w:hAnsi="Times New Roman" w:hint="eastAsia"/>
                <w:szCs w:val="20"/>
                <w:lang w:eastAsia="zh-CN"/>
              </w:rPr>
              <w:t>.</w:t>
            </w:r>
          </w:p>
          <w:p w14:paraId="0BA220CF" w14:textId="77777777" w:rsidR="00D004F6" w:rsidRPr="00D004F6" w:rsidRDefault="00D004F6" w:rsidP="00186A89">
            <w:pPr>
              <w:snapToGrid w:val="0"/>
              <w:jc w:val="both"/>
              <w:rPr>
                <w:rFonts w:ascii="Times New Roman" w:eastAsia="DengXian" w:hAnsi="Times New Roman"/>
                <w:szCs w:val="20"/>
                <w:lang w:eastAsia="zh-CN"/>
              </w:rPr>
            </w:pPr>
          </w:p>
          <w:p w14:paraId="65D1547A" w14:textId="77777777" w:rsidR="00D004F6" w:rsidRPr="00D004F6" w:rsidRDefault="00D004F6" w:rsidP="00186A89">
            <w:pPr>
              <w:jc w:val="both"/>
              <w:rPr>
                <w:rFonts w:ascii="Times New Roman" w:eastAsia="DengXian" w:hAnsi="Times New Roman"/>
                <w:szCs w:val="20"/>
                <w:highlight w:val="green"/>
                <w:lang w:eastAsia="zh-CN"/>
              </w:rPr>
            </w:pPr>
            <w:r w:rsidRPr="00D004F6">
              <w:rPr>
                <w:rFonts w:ascii="Times New Roman" w:eastAsia="DengXian" w:hAnsi="Times New Roman" w:hint="eastAsia"/>
                <w:szCs w:val="20"/>
                <w:highlight w:val="green"/>
                <w:lang w:eastAsia="zh-CN"/>
              </w:rPr>
              <w:t>A</w:t>
            </w:r>
            <w:r w:rsidRPr="00D004F6">
              <w:rPr>
                <w:rFonts w:ascii="Times New Roman" w:eastAsia="DengXian" w:hAnsi="Times New Roman"/>
                <w:szCs w:val="20"/>
                <w:highlight w:val="green"/>
                <w:lang w:eastAsia="zh-CN"/>
              </w:rPr>
              <w:t>greement</w:t>
            </w:r>
          </w:p>
          <w:p w14:paraId="2AA2BDC3" w14:textId="77777777" w:rsidR="00D004F6" w:rsidRPr="00D004F6" w:rsidRDefault="00D004F6" w:rsidP="00186A89">
            <w:pPr>
              <w:jc w:val="both"/>
              <w:rPr>
                <w:rFonts w:ascii="Times New Roman" w:eastAsia="DengXian" w:hAnsi="Times New Roman"/>
                <w:szCs w:val="20"/>
                <w:lang w:eastAsia="zh-CN"/>
              </w:rPr>
            </w:pPr>
            <w:r w:rsidRPr="00D004F6">
              <w:rPr>
                <w:rFonts w:ascii="Times New Roman" w:eastAsia="DengXian" w:hAnsi="Times New Roman" w:hint="eastAsia"/>
                <w:szCs w:val="20"/>
                <w:lang w:eastAsia="zh-CN"/>
              </w:rPr>
              <w:t>On the determination of the PRACH transmission power when reception of RAR is not configured, a</w:t>
            </w:r>
            <w:r w:rsidRPr="00D004F6">
              <w:rPr>
                <w:rFonts w:ascii="Times New Roman" w:eastAsia="DengXian" w:hAnsi="Times New Roman" w:hint="eastAsia"/>
                <w:color w:val="FF0000"/>
                <w:szCs w:val="20"/>
                <w:lang w:eastAsia="zh-CN"/>
              </w:rPr>
              <w:t xml:space="preserve"> [1-bit]</w:t>
            </w:r>
            <w:r w:rsidRPr="00D004F6">
              <w:rPr>
                <w:rFonts w:ascii="Times New Roman" w:eastAsia="DengXian" w:hAnsi="Times New Roman" w:hint="eastAsia"/>
                <w:szCs w:val="20"/>
                <w:lang w:eastAsia="zh-CN"/>
              </w:rPr>
              <w:t xml:space="preserve"> field in PDCCH order explicitly indicating initial transmission or retransmission of PRACH is supported.</w:t>
            </w:r>
          </w:p>
          <w:p w14:paraId="4056BBD4" w14:textId="77777777" w:rsidR="00D004F6" w:rsidRPr="00D004F6" w:rsidRDefault="00D004F6" w:rsidP="00186A89">
            <w:pPr>
              <w:snapToGrid w:val="0"/>
              <w:jc w:val="both"/>
              <w:rPr>
                <w:rFonts w:ascii="Times New Roman" w:eastAsia="DengXian" w:hAnsi="Times New Roman"/>
                <w:szCs w:val="20"/>
                <w:lang w:eastAsia="zh-CN"/>
              </w:rPr>
            </w:pPr>
          </w:p>
          <w:p w14:paraId="5A70939F" w14:textId="77777777" w:rsidR="00D004F6" w:rsidRPr="00D004F6" w:rsidRDefault="00D004F6" w:rsidP="00186A89">
            <w:pPr>
              <w:snapToGrid w:val="0"/>
              <w:jc w:val="both"/>
              <w:rPr>
                <w:rFonts w:ascii="Times New Roman" w:eastAsia="DengXian" w:hAnsi="Times New Roman"/>
                <w:b/>
                <w:szCs w:val="20"/>
                <w:lang w:eastAsia="zh-CN"/>
              </w:rPr>
            </w:pPr>
            <w:r w:rsidRPr="00D004F6">
              <w:rPr>
                <w:rFonts w:ascii="Times New Roman" w:eastAsia="DengXian" w:hAnsi="Times New Roman"/>
                <w:b/>
                <w:szCs w:val="20"/>
                <w:lang w:eastAsia="zh-CN"/>
              </w:rPr>
              <w:t>Note:</w:t>
            </w:r>
          </w:p>
          <w:p w14:paraId="2BDC3246" w14:textId="7DB3C18E" w:rsidR="00D004F6" w:rsidRPr="00D004F6" w:rsidRDefault="00D004F6" w:rsidP="00186A89">
            <w:pPr>
              <w:snapToGrid w:val="0"/>
              <w:jc w:val="both"/>
              <w:rPr>
                <w:rFonts w:ascii="Times New Roman" w:eastAsia="DengXian" w:hAnsi="Times New Roman"/>
                <w:szCs w:val="20"/>
                <w:lang w:eastAsia="zh-CN"/>
              </w:rPr>
            </w:pPr>
            <w:r w:rsidRPr="00D004F6">
              <w:rPr>
                <w:rFonts w:ascii="Times New Roman" w:eastAsia="DengXian" w:hAnsi="Times New Roman"/>
                <w:szCs w:val="20"/>
                <w:lang w:eastAsia="zh-CN"/>
              </w:rPr>
              <w:t>From RAN1 perspective, w</w:t>
            </w:r>
            <w:r w:rsidRPr="00D004F6">
              <w:rPr>
                <w:rFonts w:ascii="Times New Roman" w:eastAsia="DengXian" w:hAnsi="Times New Roman" w:hint="eastAsia"/>
                <w:szCs w:val="20"/>
                <w:lang w:eastAsia="zh-CN"/>
              </w:rPr>
              <w:t xml:space="preserve">hen reception of RAR is configured, </w:t>
            </w:r>
            <w:r w:rsidRPr="00D004F6">
              <w:rPr>
                <w:rFonts w:ascii="Times New Roman" w:eastAsia="DengXian" w:hAnsi="Times New Roman"/>
                <w:szCs w:val="20"/>
                <w:lang w:eastAsia="zh-CN"/>
              </w:rPr>
              <w:t>there may have 4 alternatives to</w:t>
            </w:r>
            <w:r w:rsidRPr="00D004F6">
              <w:rPr>
                <w:rFonts w:ascii="Times New Roman" w:eastAsia="DengXian" w:hAnsi="Times New Roman" w:hint="eastAsia"/>
                <w:szCs w:val="20"/>
                <w:lang w:eastAsia="zh-CN"/>
              </w:rPr>
              <w:t xml:space="preserve"> determin</w:t>
            </w:r>
            <w:r w:rsidRPr="00D004F6">
              <w:rPr>
                <w:rFonts w:ascii="Times New Roman" w:eastAsia="DengXian" w:hAnsi="Times New Roman"/>
                <w:szCs w:val="20"/>
                <w:lang w:eastAsia="zh-CN"/>
              </w:rPr>
              <w:t>e</w:t>
            </w:r>
            <w:r w:rsidRPr="00D004F6">
              <w:rPr>
                <w:rFonts w:ascii="Times New Roman" w:eastAsia="DengXian" w:hAnsi="Times New Roman" w:hint="eastAsia"/>
                <w:szCs w:val="20"/>
                <w:lang w:eastAsia="zh-CN"/>
              </w:rPr>
              <w:t xml:space="preserve"> the random</w:t>
            </w:r>
            <w:r w:rsidR="006B5267">
              <w:rPr>
                <w:rFonts w:ascii="Times New Roman" w:eastAsia="DengXian" w:hAnsi="Times New Roman"/>
                <w:szCs w:val="20"/>
                <w:lang w:eastAsia="zh-CN"/>
              </w:rPr>
              <w:t xml:space="preserve"> </w:t>
            </w:r>
            <w:r w:rsidRPr="00D004F6">
              <w:rPr>
                <w:rFonts w:ascii="Times New Roman" w:eastAsia="DengXian" w:hAnsi="Times New Roman" w:hint="eastAsia"/>
                <w:szCs w:val="20"/>
                <w:lang w:eastAsia="zh-CN"/>
              </w:rPr>
              <w:t>access response window</w:t>
            </w:r>
          </w:p>
          <w:p w14:paraId="39817668" w14:textId="77777777" w:rsidR="00D004F6" w:rsidRPr="00D004F6" w:rsidRDefault="00D004F6" w:rsidP="00186A89">
            <w:pPr>
              <w:pStyle w:val="a4"/>
              <w:numPr>
                <w:ilvl w:val="0"/>
                <w:numId w:val="6"/>
              </w:numPr>
              <w:ind w:leftChars="0" w:left="360" w:hanging="360"/>
              <w:jc w:val="both"/>
              <w:rPr>
                <w:rFonts w:ascii="Times New Roman" w:eastAsia="DengXian" w:hAnsi="Times New Roman"/>
                <w:szCs w:val="20"/>
                <w:lang w:eastAsia="zh-CN"/>
              </w:rPr>
            </w:pPr>
            <w:r w:rsidRPr="00D004F6">
              <w:rPr>
                <w:rFonts w:ascii="Times New Roman" w:eastAsia="DengXian" w:hAnsi="Times New Roman" w:hint="eastAsia"/>
                <w:szCs w:val="20"/>
                <w:lang w:eastAsia="zh-CN"/>
              </w:rPr>
              <w:t>Alt1: Postpone the starting point of the random access response window</w:t>
            </w:r>
          </w:p>
          <w:p w14:paraId="36A8387E" w14:textId="77777777" w:rsidR="00D004F6" w:rsidRPr="00D004F6" w:rsidRDefault="00D004F6" w:rsidP="00186A89">
            <w:pPr>
              <w:pStyle w:val="a4"/>
              <w:numPr>
                <w:ilvl w:val="0"/>
                <w:numId w:val="6"/>
              </w:numPr>
              <w:ind w:leftChars="0" w:left="360" w:hanging="360"/>
              <w:jc w:val="both"/>
              <w:rPr>
                <w:rFonts w:ascii="Times New Roman" w:eastAsia="DengXian" w:hAnsi="Times New Roman"/>
                <w:szCs w:val="20"/>
                <w:lang w:eastAsia="zh-CN"/>
              </w:rPr>
            </w:pPr>
            <w:r w:rsidRPr="00D004F6">
              <w:rPr>
                <w:rFonts w:ascii="Times New Roman" w:eastAsia="DengXian" w:hAnsi="Times New Roman" w:hint="eastAsia"/>
                <w:szCs w:val="20"/>
                <w:lang w:eastAsia="zh-CN"/>
              </w:rPr>
              <w:t>Alt2: Extend the length of the random access response window</w:t>
            </w:r>
            <w:r w:rsidRPr="00D004F6">
              <w:rPr>
                <w:rFonts w:ascii="Times New Roman" w:eastAsia="DengXian" w:hAnsi="Times New Roman"/>
                <w:szCs w:val="20"/>
                <w:lang w:eastAsia="zh-CN"/>
              </w:rPr>
              <w:t xml:space="preserve"> </w:t>
            </w:r>
          </w:p>
          <w:p w14:paraId="6E8C02E7" w14:textId="77777777" w:rsidR="00D004F6" w:rsidRPr="00D004F6" w:rsidRDefault="00D004F6" w:rsidP="00186A89">
            <w:pPr>
              <w:pStyle w:val="a4"/>
              <w:numPr>
                <w:ilvl w:val="0"/>
                <w:numId w:val="6"/>
              </w:numPr>
              <w:ind w:leftChars="0" w:left="360" w:hanging="360"/>
              <w:jc w:val="both"/>
              <w:rPr>
                <w:rFonts w:ascii="Times New Roman" w:eastAsia="DengXian" w:hAnsi="Times New Roman"/>
                <w:szCs w:val="20"/>
                <w:lang w:eastAsia="zh-CN"/>
              </w:rPr>
            </w:pPr>
            <w:r w:rsidRPr="00D004F6">
              <w:rPr>
                <w:rFonts w:ascii="Times New Roman" w:eastAsia="DengXian" w:hAnsi="Times New Roman"/>
                <w:szCs w:val="20"/>
                <w:lang w:eastAsia="zh-CN"/>
              </w:rPr>
              <w:t>A</w:t>
            </w:r>
            <w:r w:rsidRPr="00D004F6">
              <w:rPr>
                <w:rFonts w:ascii="Times New Roman" w:eastAsia="DengXian" w:hAnsi="Times New Roman" w:hint="eastAsia"/>
                <w:szCs w:val="20"/>
                <w:lang w:eastAsia="zh-CN"/>
              </w:rPr>
              <w:t>lt3: Length and offset of the starting point of RAR window can be configured by RRC</w:t>
            </w:r>
          </w:p>
          <w:p w14:paraId="0C583C8D" w14:textId="77777777" w:rsidR="00D004F6" w:rsidRPr="00D004F6" w:rsidRDefault="00D004F6" w:rsidP="00186A89">
            <w:pPr>
              <w:pStyle w:val="a4"/>
              <w:numPr>
                <w:ilvl w:val="0"/>
                <w:numId w:val="6"/>
              </w:numPr>
              <w:ind w:leftChars="0" w:left="360" w:hanging="360"/>
              <w:jc w:val="both"/>
              <w:rPr>
                <w:rFonts w:ascii="Times New Roman" w:eastAsia="DengXian" w:hAnsi="Times New Roman"/>
                <w:szCs w:val="20"/>
                <w:lang w:eastAsia="ko-KR"/>
              </w:rPr>
            </w:pPr>
            <w:r w:rsidRPr="00D004F6">
              <w:rPr>
                <w:rFonts w:ascii="Times New Roman" w:hAnsi="Times New Roman" w:hint="eastAsia"/>
                <w:szCs w:val="20"/>
                <w:lang w:eastAsia="zh-CN"/>
              </w:rPr>
              <w:t xml:space="preserve">Alt4: </w:t>
            </w:r>
            <w:r w:rsidRPr="00D004F6">
              <w:rPr>
                <w:rFonts w:ascii="Times New Roman" w:eastAsia="DengXian" w:hAnsi="Times New Roman" w:hint="eastAsia"/>
                <w:szCs w:val="20"/>
                <w:lang w:eastAsia="zh-CN"/>
              </w:rPr>
              <w:t>i</w:t>
            </w:r>
            <w:r w:rsidRPr="00D004F6">
              <w:rPr>
                <w:rFonts w:ascii="Times New Roman" w:eastAsia="DengXian" w:hAnsi="Times New Roman"/>
                <w:szCs w:val="20"/>
                <w:lang w:eastAsia="zh-CN"/>
              </w:rPr>
              <w:t xml:space="preserve">f MAC CE is used to carry TA and PDCCH is scrambled by C-RNTI </w:t>
            </w:r>
            <w:r w:rsidRPr="00D004F6">
              <w:rPr>
                <w:rFonts w:ascii="Times New Roman" w:eastAsia="DengXian" w:hAnsi="Times New Roman" w:hint="eastAsia"/>
                <w:szCs w:val="20"/>
                <w:lang w:eastAsia="zh-CN"/>
              </w:rPr>
              <w:t>in</w:t>
            </w:r>
            <w:r w:rsidRPr="00D004F6">
              <w:rPr>
                <w:rFonts w:ascii="Times New Roman" w:eastAsia="DengXian" w:hAnsi="Times New Roman"/>
                <w:szCs w:val="20"/>
                <w:lang w:eastAsia="zh-CN"/>
              </w:rPr>
              <w:t xml:space="preserve"> USS</w:t>
            </w:r>
            <w:r w:rsidRPr="00D004F6">
              <w:rPr>
                <w:rFonts w:ascii="Times New Roman" w:eastAsia="DengXian" w:hAnsi="Times New Roman" w:hint="eastAsia"/>
                <w:szCs w:val="20"/>
                <w:lang w:eastAsia="zh-CN"/>
              </w:rPr>
              <w:t>,</w:t>
            </w:r>
            <w:r w:rsidRPr="00D004F6">
              <w:rPr>
                <w:rFonts w:ascii="Times New Roman" w:eastAsia="DengXian" w:hAnsi="Times New Roman"/>
                <w:szCs w:val="20"/>
                <w:lang w:eastAsia="zh-CN"/>
              </w:rPr>
              <w:t xml:space="preserve"> RAR window is </w:t>
            </w:r>
            <w:r w:rsidRPr="00D004F6">
              <w:rPr>
                <w:rFonts w:ascii="Times New Roman" w:eastAsia="DengXian" w:hAnsi="Times New Roman" w:hint="eastAsia"/>
                <w:szCs w:val="20"/>
                <w:lang w:eastAsia="zh-CN"/>
              </w:rPr>
              <w:t>not needed</w:t>
            </w:r>
          </w:p>
          <w:p w14:paraId="30179E9A" w14:textId="77777777" w:rsidR="00D004F6" w:rsidRPr="00D004F6" w:rsidRDefault="00D004F6" w:rsidP="00186A89">
            <w:pPr>
              <w:snapToGrid w:val="0"/>
              <w:jc w:val="both"/>
              <w:rPr>
                <w:rFonts w:ascii="Times New Roman" w:eastAsia="DengXian" w:hAnsi="Times New Roman"/>
                <w:szCs w:val="20"/>
                <w:lang w:eastAsia="zh-CN"/>
              </w:rPr>
            </w:pPr>
            <w:r w:rsidRPr="00D004F6">
              <w:rPr>
                <w:rFonts w:ascii="Times New Roman" w:eastAsia="DengXian" w:hAnsi="Times New Roman" w:hint="eastAsia"/>
                <w:szCs w:val="20"/>
                <w:lang w:eastAsia="zh-CN"/>
              </w:rPr>
              <w:t xml:space="preserve">[Note: the random access response window for candidate cell(s) is </w:t>
            </w:r>
            <w:r w:rsidRPr="00D004F6">
              <w:rPr>
                <w:rFonts w:ascii="Times New Roman" w:eastAsia="DengXian" w:hAnsi="Times New Roman"/>
                <w:szCs w:val="20"/>
                <w:lang w:eastAsia="ko-KR"/>
              </w:rPr>
              <w:t>separately configured from the normal RAR window</w:t>
            </w:r>
            <w:r w:rsidRPr="00D004F6">
              <w:rPr>
                <w:rFonts w:ascii="Times New Roman" w:eastAsia="DengXian" w:hAnsi="Times New Roman" w:hint="eastAsia"/>
                <w:szCs w:val="20"/>
                <w:lang w:eastAsia="zh-CN"/>
              </w:rPr>
              <w:t>.]</w:t>
            </w:r>
          </w:p>
          <w:p w14:paraId="5EDF4B7A" w14:textId="77777777" w:rsidR="00D004F6" w:rsidRPr="00D004F6" w:rsidRDefault="00D004F6" w:rsidP="00186A89">
            <w:pPr>
              <w:snapToGrid w:val="0"/>
              <w:jc w:val="both"/>
              <w:rPr>
                <w:rFonts w:ascii="Times New Roman" w:eastAsia="DengXian" w:hAnsi="Times New Roman"/>
                <w:szCs w:val="20"/>
                <w:lang w:eastAsia="zh-CN"/>
              </w:rPr>
            </w:pPr>
          </w:p>
          <w:p w14:paraId="375F716B" w14:textId="77777777" w:rsidR="00D004F6" w:rsidRPr="00D004F6" w:rsidRDefault="00D004F6" w:rsidP="00186A89">
            <w:pPr>
              <w:snapToGrid w:val="0"/>
              <w:jc w:val="both"/>
              <w:rPr>
                <w:rFonts w:ascii="Times New Roman" w:eastAsia="DengXian" w:hAnsi="Times New Roman"/>
                <w:szCs w:val="20"/>
                <w:lang w:eastAsia="zh-CN"/>
              </w:rPr>
            </w:pPr>
            <w:r w:rsidRPr="00D004F6">
              <w:rPr>
                <w:rFonts w:ascii="Times New Roman" w:eastAsia="DengXian" w:hAnsi="Times New Roman"/>
                <w:b/>
                <w:szCs w:val="20"/>
                <w:lang w:eastAsia="zh-CN"/>
              </w:rPr>
              <w:t>Note:</w:t>
            </w:r>
          </w:p>
          <w:p w14:paraId="638EF780" w14:textId="77777777" w:rsidR="00D004F6" w:rsidRPr="00D004F6" w:rsidRDefault="00D004F6" w:rsidP="00186A89">
            <w:pPr>
              <w:snapToGrid w:val="0"/>
              <w:jc w:val="both"/>
              <w:rPr>
                <w:rFonts w:ascii="Times New Roman" w:eastAsia="DengXian" w:hAnsi="Times New Roman"/>
                <w:szCs w:val="20"/>
                <w:lang w:eastAsia="zh-CN"/>
              </w:rPr>
            </w:pPr>
            <w:r w:rsidRPr="00D004F6">
              <w:rPr>
                <w:rFonts w:ascii="Times New Roman" w:eastAsia="DengXian" w:hAnsi="Times New Roman"/>
                <w:szCs w:val="20"/>
                <w:lang w:eastAsia="zh-CN"/>
              </w:rPr>
              <w:lastRenderedPageBreak/>
              <w:t xml:space="preserve">In addition to TA, </w:t>
            </w:r>
            <w:r w:rsidRPr="00D004F6">
              <w:rPr>
                <w:rFonts w:ascii="Times New Roman" w:eastAsia="DengXian" w:hAnsi="Times New Roman" w:hint="eastAsia"/>
                <w:szCs w:val="20"/>
                <w:lang w:eastAsia="zh-CN"/>
              </w:rPr>
              <w:t xml:space="preserve">when reception of RAR is configured, </w:t>
            </w:r>
            <w:r w:rsidRPr="00D004F6">
              <w:rPr>
                <w:rFonts w:ascii="Times New Roman" w:eastAsia="DengXian" w:hAnsi="Times New Roman"/>
                <w:szCs w:val="20"/>
                <w:lang w:eastAsia="zh-CN"/>
              </w:rPr>
              <w:t xml:space="preserve">RAN1 discussed </w:t>
            </w:r>
            <w:r w:rsidRPr="00D004F6">
              <w:rPr>
                <w:rFonts w:ascii="Times New Roman" w:eastAsia="DengXian" w:hAnsi="Times New Roman" w:hint="eastAsia"/>
                <w:szCs w:val="20"/>
                <w:lang w:eastAsia="zh-CN"/>
              </w:rPr>
              <w:t xml:space="preserve">the following alternatives: </w:t>
            </w:r>
          </w:p>
          <w:p w14:paraId="7EB9DD56" w14:textId="77777777" w:rsidR="00D004F6" w:rsidRPr="00D004F6" w:rsidRDefault="00D004F6" w:rsidP="00186A89">
            <w:pPr>
              <w:pStyle w:val="a4"/>
              <w:widowControl w:val="0"/>
              <w:numPr>
                <w:ilvl w:val="0"/>
                <w:numId w:val="7"/>
              </w:numPr>
              <w:overflowPunct w:val="0"/>
              <w:autoSpaceDE w:val="0"/>
              <w:autoSpaceDN w:val="0"/>
              <w:adjustRightInd w:val="0"/>
              <w:spacing w:after="160" w:line="259" w:lineRule="auto"/>
              <w:ind w:leftChars="0"/>
              <w:contextualSpacing/>
              <w:jc w:val="both"/>
              <w:textAlignment w:val="baseline"/>
              <w:rPr>
                <w:rFonts w:ascii="Times New Roman" w:eastAsia="DengXian" w:hAnsi="Times New Roman"/>
                <w:szCs w:val="20"/>
                <w:lang w:eastAsia="zh-CN"/>
              </w:rPr>
            </w:pPr>
            <w:r w:rsidRPr="00D004F6">
              <w:rPr>
                <w:rFonts w:ascii="Times New Roman" w:eastAsia="DengXian" w:hAnsi="Times New Roman"/>
                <w:szCs w:val="20"/>
                <w:lang w:eastAsia="zh-CN"/>
              </w:rPr>
              <w:t xml:space="preserve">Alt 1: when </w:t>
            </w:r>
            <w:r w:rsidRPr="00D004F6">
              <w:rPr>
                <w:rFonts w:ascii="Times New Roman" w:eastAsia="DengXian" w:hAnsi="Times New Roman" w:hint="eastAsia"/>
                <w:szCs w:val="20"/>
                <w:lang w:eastAsia="zh-CN"/>
              </w:rPr>
              <w:t xml:space="preserve">there is only one </w:t>
            </w:r>
            <w:r w:rsidRPr="00D004F6">
              <w:rPr>
                <w:rFonts w:ascii="Times New Roman" w:hAnsi="Times New Roman"/>
                <w:szCs w:val="20"/>
              </w:rPr>
              <w:t>ongoing RACH procedure at each time</w:t>
            </w:r>
            <w:r w:rsidRPr="00D004F6">
              <w:rPr>
                <w:rFonts w:ascii="Times New Roman" w:eastAsia="DengXian" w:hAnsi="Times New Roman" w:hint="eastAsia"/>
                <w:szCs w:val="20"/>
                <w:lang w:eastAsia="zh-CN"/>
              </w:rPr>
              <w:t>, the identification of candidate cell is not needed</w:t>
            </w:r>
          </w:p>
          <w:p w14:paraId="3B6D2567" w14:textId="77777777" w:rsidR="00D004F6" w:rsidRPr="00D004F6" w:rsidRDefault="00D004F6" w:rsidP="00186A89">
            <w:pPr>
              <w:pStyle w:val="a4"/>
              <w:widowControl w:val="0"/>
              <w:numPr>
                <w:ilvl w:val="0"/>
                <w:numId w:val="7"/>
              </w:numPr>
              <w:overflowPunct w:val="0"/>
              <w:autoSpaceDE w:val="0"/>
              <w:autoSpaceDN w:val="0"/>
              <w:adjustRightInd w:val="0"/>
              <w:spacing w:line="259" w:lineRule="auto"/>
              <w:ind w:leftChars="0"/>
              <w:contextualSpacing/>
              <w:jc w:val="both"/>
              <w:textAlignment w:val="baseline"/>
              <w:rPr>
                <w:rFonts w:ascii="Times New Roman" w:eastAsia="DengXian" w:hAnsi="Times New Roman"/>
                <w:szCs w:val="20"/>
                <w:lang w:eastAsia="zh-CN"/>
              </w:rPr>
            </w:pPr>
            <w:r w:rsidRPr="00D004F6">
              <w:rPr>
                <w:rFonts w:ascii="Times New Roman" w:eastAsia="DengXian" w:hAnsi="Times New Roman"/>
                <w:szCs w:val="20"/>
                <w:lang w:eastAsia="zh-CN"/>
              </w:rPr>
              <w:t>Alt 2:</w:t>
            </w:r>
            <w:r w:rsidRPr="00D004F6">
              <w:rPr>
                <w:rFonts w:ascii="Times New Roman" w:eastAsia="DengXian" w:hAnsi="Times New Roman" w:hint="eastAsia"/>
                <w:szCs w:val="20"/>
                <w:lang w:eastAsia="zh-CN"/>
              </w:rPr>
              <w:t xml:space="preserve"> </w:t>
            </w:r>
            <w:r w:rsidRPr="00D004F6">
              <w:rPr>
                <w:rFonts w:ascii="Times New Roman" w:eastAsia="DengXian" w:hAnsi="Times New Roman"/>
                <w:szCs w:val="20"/>
                <w:lang w:eastAsia="zh-CN"/>
              </w:rPr>
              <w:t xml:space="preserve">when </w:t>
            </w:r>
            <w:r w:rsidRPr="00D004F6">
              <w:rPr>
                <w:rFonts w:ascii="Times New Roman" w:eastAsia="DengXian" w:hAnsi="Times New Roman" w:hint="eastAsia"/>
                <w:szCs w:val="20"/>
                <w:lang w:eastAsia="zh-CN"/>
              </w:rPr>
              <w:t>more than one RACH procedures are allowed at each time, the identification of candidate cell is contained in RAR</w:t>
            </w:r>
          </w:p>
          <w:p w14:paraId="6540AF51" w14:textId="77777777" w:rsidR="00D004F6" w:rsidRPr="00D004F6" w:rsidRDefault="00D004F6" w:rsidP="00186A89">
            <w:pPr>
              <w:jc w:val="both"/>
              <w:rPr>
                <w:szCs w:val="20"/>
                <w:highlight w:val="cyan"/>
                <w:lang w:eastAsia="x-none"/>
              </w:rPr>
            </w:pPr>
          </w:p>
          <w:p w14:paraId="7D929A87" w14:textId="77777777" w:rsidR="00D004F6" w:rsidRPr="00D004F6" w:rsidRDefault="00D004F6" w:rsidP="00186A89">
            <w:pPr>
              <w:jc w:val="both"/>
              <w:rPr>
                <w:szCs w:val="20"/>
                <w:highlight w:val="cyan"/>
                <w:lang w:eastAsia="x-none"/>
              </w:rPr>
            </w:pPr>
          </w:p>
          <w:p w14:paraId="7C3F20A7" w14:textId="77777777" w:rsidR="00D004F6" w:rsidRPr="00D004F6" w:rsidRDefault="00D004F6" w:rsidP="00186A89">
            <w:pPr>
              <w:jc w:val="both"/>
              <w:rPr>
                <w:rFonts w:ascii="Times New Roman" w:hAnsi="Times New Roman"/>
                <w:color w:val="1F497D"/>
                <w:szCs w:val="20"/>
                <w:highlight w:val="green"/>
              </w:rPr>
            </w:pPr>
            <w:r w:rsidRPr="00D004F6">
              <w:rPr>
                <w:rFonts w:ascii="Times New Roman" w:hAnsi="Times New Roman"/>
                <w:b/>
                <w:szCs w:val="20"/>
                <w:highlight w:val="green"/>
              </w:rPr>
              <w:t>Agreement</w:t>
            </w:r>
          </w:p>
          <w:p w14:paraId="1CD4B15D" w14:textId="77777777" w:rsidR="00D004F6" w:rsidRPr="00D004F6" w:rsidRDefault="00D004F6" w:rsidP="00186A89">
            <w:pPr>
              <w:jc w:val="both"/>
              <w:rPr>
                <w:rFonts w:ascii="Times New Roman" w:eastAsia="DengXian" w:hAnsi="Times New Roman"/>
                <w:szCs w:val="20"/>
                <w:lang w:eastAsia="zh-CN"/>
              </w:rPr>
            </w:pPr>
            <w:r w:rsidRPr="00D004F6">
              <w:rPr>
                <w:rFonts w:ascii="Times New Roman" w:eastAsia="DengXian" w:hAnsi="Times New Roman" w:hint="eastAsia"/>
                <w:szCs w:val="20"/>
                <w:lang w:eastAsia="zh-CN"/>
              </w:rPr>
              <w:t>On the determination of the PRACH transmission power when reception of RAR is not configured, a</w:t>
            </w:r>
            <w:r w:rsidRPr="00D004F6">
              <w:rPr>
                <w:rFonts w:ascii="Times New Roman" w:eastAsia="DengXian" w:hAnsi="Times New Roman" w:hint="eastAsia"/>
                <w:color w:val="FF0000"/>
                <w:szCs w:val="20"/>
                <w:lang w:eastAsia="zh-CN"/>
              </w:rPr>
              <w:t xml:space="preserve"> </w:t>
            </w:r>
            <w:r w:rsidRPr="00D004F6">
              <w:rPr>
                <w:rFonts w:ascii="Times New Roman" w:eastAsia="DengXian" w:hAnsi="Times New Roman" w:hint="eastAsia"/>
                <w:szCs w:val="20"/>
                <w:lang w:eastAsia="zh-CN"/>
              </w:rPr>
              <w:t>1-bit field in PDCCH order explicitly indicating initial transmission or retransmission of PRACH, FFS</w:t>
            </w:r>
          </w:p>
          <w:p w14:paraId="26A4F8A8" w14:textId="77777777" w:rsidR="00D004F6" w:rsidRPr="00D004F6" w:rsidRDefault="00D004F6" w:rsidP="00186A89">
            <w:pPr>
              <w:pStyle w:val="a4"/>
              <w:numPr>
                <w:ilvl w:val="0"/>
                <w:numId w:val="8"/>
              </w:numPr>
              <w:spacing w:after="160" w:line="259" w:lineRule="auto"/>
              <w:ind w:leftChars="0"/>
              <w:contextualSpacing/>
              <w:jc w:val="both"/>
              <w:rPr>
                <w:rFonts w:ascii="Times New Roman" w:eastAsia="DengXian" w:hAnsi="Times New Roman"/>
                <w:szCs w:val="20"/>
                <w:lang w:eastAsia="zh-CN"/>
              </w:rPr>
            </w:pPr>
            <w:r w:rsidRPr="00D004F6">
              <w:rPr>
                <w:rFonts w:ascii="Times New Roman" w:eastAsia="DengXian" w:hAnsi="Times New Roman"/>
                <w:szCs w:val="20"/>
                <w:lang w:eastAsia="zh-CN"/>
              </w:rPr>
              <w:t>UE will increase the power with the value of power ramping configuration if it is indicated as re-transmission, unless the max allowed power is achieved</w:t>
            </w:r>
          </w:p>
          <w:p w14:paraId="21E3FD88" w14:textId="77777777" w:rsidR="00D004F6" w:rsidRPr="00D004F6" w:rsidRDefault="00D004F6" w:rsidP="00186A89">
            <w:pPr>
              <w:pStyle w:val="a4"/>
              <w:numPr>
                <w:ilvl w:val="0"/>
                <w:numId w:val="8"/>
              </w:numPr>
              <w:spacing w:after="160" w:line="259" w:lineRule="auto"/>
              <w:ind w:leftChars="0"/>
              <w:contextualSpacing/>
              <w:jc w:val="both"/>
              <w:rPr>
                <w:rFonts w:ascii="Times New Roman" w:eastAsia="DengXian" w:hAnsi="Times New Roman"/>
                <w:szCs w:val="20"/>
                <w:lang w:eastAsia="zh-CN"/>
              </w:rPr>
            </w:pPr>
            <w:r w:rsidRPr="00D004F6">
              <w:rPr>
                <w:rFonts w:ascii="Times New Roman" w:eastAsia="DengXian" w:hAnsi="Times New Roman" w:hint="eastAsia"/>
                <w:szCs w:val="20"/>
                <w:lang w:eastAsia="zh-CN"/>
              </w:rPr>
              <w:t>whether/how to reset the counter</w:t>
            </w:r>
          </w:p>
          <w:p w14:paraId="4281FC3C" w14:textId="77777777" w:rsidR="00D004F6" w:rsidRPr="00D004F6" w:rsidRDefault="00D004F6" w:rsidP="00186A89">
            <w:pPr>
              <w:jc w:val="both"/>
              <w:rPr>
                <w:szCs w:val="20"/>
                <w:highlight w:val="cyan"/>
                <w:lang w:eastAsia="x-none"/>
              </w:rPr>
            </w:pPr>
          </w:p>
          <w:p w14:paraId="0FB65B9F" w14:textId="77777777" w:rsidR="00D004F6" w:rsidRPr="00D004F6" w:rsidRDefault="00D004F6" w:rsidP="00186A89">
            <w:pPr>
              <w:snapToGrid w:val="0"/>
              <w:jc w:val="both"/>
              <w:rPr>
                <w:rFonts w:ascii="Times New Roman" w:eastAsia="DengXian" w:hAnsi="Times New Roman"/>
                <w:b/>
                <w:szCs w:val="20"/>
                <w:highlight w:val="green"/>
                <w:lang w:eastAsia="zh-CN"/>
              </w:rPr>
            </w:pPr>
            <w:r w:rsidRPr="00D004F6">
              <w:rPr>
                <w:rFonts w:ascii="Times New Roman" w:hAnsi="Times New Roman"/>
                <w:b/>
                <w:szCs w:val="20"/>
                <w:highlight w:val="green"/>
              </w:rPr>
              <w:t>Agreement</w:t>
            </w:r>
          </w:p>
          <w:p w14:paraId="61E5A3B9" w14:textId="77777777" w:rsidR="00D004F6" w:rsidRPr="00D004F6" w:rsidRDefault="00D004F6" w:rsidP="00186A89">
            <w:pPr>
              <w:numPr>
                <w:ilvl w:val="0"/>
                <w:numId w:val="10"/>
              </w:numPr>
              <w:snapToGrid w:val="0"/>
              <w:jc w:val="both"/>
              <w:rPr>
                <w:rFonts w:ascii="Times New Roman" w:eastAsia="DengXian" w:hAnsi="Times New Roman"/>
                <w:szCs w:val="20"/>
                <w:lang w:eastAsia="zh-CN"/>
              </w:rPr>
            </w:pPr>
            <w:r w:rsidRPr="00D004F6">
              <w:rPr>
                <w:rFonts w:ascii="Times New Roman" w:eastAsia="DengXian" w:hAnsi="Times New Roman"/>
                <w:szCs w:val="20"/>
                <w:lang w:eastAsia="zh-CN"/>
              </w:rPr>
              <w:t>F</w:t>
            </w:r>
            <w:r w:rsidRPr="00D004F6">
              <w:rPr>
                <w:rFonts w:ascii="Times New Roman" w:eastAsia="DengXian" w:hAnsi="Times New Roman" w:hint="eastAsia"/>
                <w:szCs w:val="20"/>
                <w:lang w:eastAsia="zh-CN"/>
              </w:rPr>
              <w:t xml:space="preserve">or </w:t>
            </w:r>
            <w:r w:rsidRPr="00D004F6">
              <w:rPr>
                <w:rFonts w:ascii="Times New Roman" w:eastAsia="DengXian" w:hAnsi="Times New Roman"/>
                <w:szCs w:val="20"/>
                <w:lang w:eastAsia="zh-CN"/>
              </w:rPr>
              <w:t>PDCCH-order based PRACH for candidate cell</w:t>
            </w:r>
            <w:r w:rsidRPr="00D004F6">
              <w:rPr>
                <w:rFonts w:ascii="Times New Roman" w:eastAsia="DengXian" w:hAnsi="Times New Roman" w:hint="eastAsia"/>
                <w:szCs w:val="20"/>
                <w:lang w:eastAsia="zh-CN"/>
              </w:rPr>
              <w:t xml:space="preserve">, </w:t>
            </w:r>
            <w:r w:rsidRPr="00D004F6">
              <w:rPr>
                <w:rFonts w:ascii="Times New Roman" w:eastAsia="DengXian" w:hAnsi="Times New Roman"/>
                <w:szCs w:val="20"/>
                <w:lang w:eastAsia="zh-CN"/>
              </w:rPr>
              <w:t>I</w:t>
            </w:r>
            <w:r w:rsidRPr="00D004F6">
              <w:rPr>
                <w:rFonts w:ascii="Times New Roman" w:eastAsia="DengXian" w:hAnsi="Times New Roman" w:hint="eastAsia"/>
                <w:szCs w:val="20"/>
                <w:lang w:eastAsia="zh-CN"/>
              </w:rPr>
              <w:t xml:space="preserve">f </w:t>
            </w:r>
            <w:r w:rsidRPr="00D004F6">
              <w:rPr>
                <w:rFonts w:ascii="Times New Roman" w:eastAsia="DengXian" w:hAnsi="Times New Roman"/>
                <w:szCs w:val="20"/>
                <w:lang w:eastAsia="zh-CN"/>
              </w:rPr>
              <w:t>UE capability does not support simultaneous/parallel transmissions</w:t>
            </w:r>
            <w:r w:rsidRPr="00D004F6">
              <w:rPr>
                <w:rFonts w:ascii="Times New Roman" w:eastAsia="DengXian" w:hAnsi="Times New Roman" w:hint="eastAsia"/>
                <w:szCs w:val="20"/>
                <w:lang w:eastAsia="zh-CN"/>
              </w:rPr>
              <w:t>, when</w:t>
            </w:r>
            <w:r w:rsidRPr="00D004F6">
              <w:rPr>
                <w:rFonts w:ascii="Times New Roman" w:eastAsia="DengXian" w:hAnsi="Times New Roman"/>
                <w:szCs w:val="20"/>
                <w:lang w:eastAsia="zh-CN"/>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41C6DC8E" w14:textId="77777777" w:rsidR="00D004F6" w:rsidRPr="00D004F6" w:rsidRDefault="00D004F6" w:rsidP="00186A89">
            <w:pPr>
              <w:pStyle w:val="a4"/>
              <w:widowControl w:val="0"/>
              <w:numPr>
                <w:ilvl w:val="0"/>
                <w:numId w:val="9"/>
              </w:numPr>
              <w:overflowPunct w:val="0"/>
              <w:autoSpaceDE w:val="0"/>
              <w:autoSpaceDN w:val="0"/>
              <w:adjustRightInd w:val="0"/>
              <w:spacing w:line="259" w:lineRule="auto"/>
              <w:ind w:leftChars="0" w:left="360" w:firstLine="66"/>
              <w:contextualSpacing/>
              <w:jc w:val="both"/>
              <w:textAlignment w:val="baseline"/>
              <w:rPr>
                <w:rFonts w:ascii="Times New Roman" w:eastAsia="DengXian" w:hAnsi="Times New Roman"/>
                <w:szCs w:val="20"/>
                <w:lang w:eastAsia="zh-CN"/>
              </w:rPr>
            </w:pPr>
            <w:r w:rsidRPr="00D004F6">
              <w:rPr>
                <w:rFonts w:ascii="Times New Roman" w:eastAsia="DengXian" w:hAnsi="Times New Roman"/>
                <w:szCs w:val="20"/>
                <w:lang w:eastAsia="zh-CN"/>
              </w:rPr>
              <w:t xml:space="preserve">PRACH transmission </w:t>
            </w:r>
          </w:p>
          <w:p w14:paraId="05080017" w14:textId="77777777" w:rsidR="00D004F6" w:rsidRPr="00D004F6" w:rsidRDefault="00D004F6" w:rsidP="00186A89">
            <w:pPr>
              <w:pStyle w:val="a4"/>
              <w:widowControl w:val="0"/>
              <w:numPr>
                <w:ilvl w:val="0"/>
                <w:numId w:val="9"/>
              </w:numPr>
              <w:overflowPunct w:val="0"/>
              <w:autoSpaceDE w:val="0"/>
              <w:autoSpaceDN w:val="0"/>
              <w:adjustRightInd w:val="0"/>
              <w:spacing w:line="259" w:lineRule="auto"/>
              <w:ind w:leftChars="0" w:left="360" w:firstLine="66"/>
              <w:contextualSpacing/>
              <w:jc w:val="both"/>
              <w:textAlignment w:val="baseline"/>
              <w:rPr>
                <w:rFonts w:ascii="Times New Roman" w:eastAsia="DengXian" w:hAnsi="Times New Roman"/>
                <w:szCs w:val="20"/>
                <w:lang w:eastAsia="zh-CN"/>
              </w:rPr>
            </w:pPr>
            <w:r w:rsidRPr="00D004F6">
              <w:rPr>
                <w:rFonts w:ascii="Times New Roman" w:eastAsia="DengXian" w:hAnsi="Times New Roman"/>
                <w:szCs w:val="20"/>
                <w:lang w:eastAsia="zh-CN"/>
              </w:rPr>
              <w:t xml:space="preserve">PUCCH/PUSCH transmission carrying HARQ-ACK, SR, P/SP CSI, aperiodic CSI </w:t>
            </w:r>
          </w:p>
          <w:p w14:paraId="1EF8374B" w14:textId="77777777" w:rsidR="00D004F6" w:rsidRPr="00D004F6" w:rsidRDefault="00D004F6" w:rsidP="00186A89">
            <w:pPr>
              <w:pStyle w:val="a4"/>
              <w:widowControl w:val="0"/>
              <w:numPr>
                <w:ilvl w:val="0"/>
                <w:numId w:val="9"/>
              </w:numPr>
              <w:overflowPunct w:val="0"/>
              <w:autoSpaceDE w:val="0"/>
              <w:autoSpaceDN w:val="0"/>
              <w:adjustRightInd w:val="0"/>
              <w:spacing w:line="259" w:lineRule="auto"/>
              <w:ind w:leftChars="0" w:left="360" w:firstLine="66"/>
              <w:contextualSpacing/>
              <w:jc w:val="both"/>
              <w:textAlignment w:val="baseline"/>
              <w:rPr>
                <w:rFonts w:ascii="Times New Roman" w:eastAsia="DengXian" w:hAnsi="Times New Roman"/>
                <w:szCs w:val="20"/>
                <w:lang w:eastAsia="zh-CN"/>
              </w:rPr>
            </w:pPr>
            <w:r w:rsidRPr="00D004F6">
              <w:rPr>
                <w:rFonts w:ascii="Times New Roman" w:eastAsia="DengXian" w:hAnsi="Times New Roman"/>
                <w:szCs w:val="20"/>
                <w:lang w:eastAsia="zh-CN"/>
              </w:rPr>
              <w:t>SRS transmission</w:t>
            </w:r>
          </w:p>
          <w:p w14:paraId="336DEFEB" w14:textId="77777777" w:rsidR="00D004F6" w:rsidRPr="00D004F6" w:rsidRDefault="00D004F6" w:rsidP="00186A89">
            <w:pPr>
              <w:pStyle w:val="a4"/>
              <w:widowControl w:val="0"/>
              <w:numPr>
                <w:ilvl w:val="0"/>
                <w:numId w:val="9"/>
              </w:numPr>
              <w:overflowPunct w:val="0"/>
              <w:autoSpaceDE w:val="0"/>
              <w:autoSpaceDN w:val="0"/>
              <w:adjustRightInd w:val="0"/>
              <w:spacing w:line="259" w:lineRule="auto"/>
              <w:ind w:leftChars="0" w:left="360" w:firstLine="66"/>
              <w:contextualSpacing/>
              <w:jc w:val="both"/>
              <w:textAlignment w:val="baseline"/>
              <w:rPr>
                <w:rFonts w:ascii="Times New Roman" w:eastAsia="DengXian" w:hAnsi="Times New Roman"/>
                <w:szCs w:val="20"/>
                <w:lang w:eastAsia="zh-CN"/>
              </w:rPr>
            </w:pPr>
            <w:r w:rsidRPr="00D004F6">
              <w:rPr>
                <w:rFonts w:ascii="Times New Roman" w:eastAsia="DengXian" w:hAnsi="Times New Roman"/>
                <w:szCs w:val="20"/>
                <w:lang w:eastAsia="zh-CN"/>
              </w:rPr>
              <w:t>Any other PUCCH/PUSCH transmission</w:t>
            </w:r>
          </w:p>
          <w:p w14:paraId="1B99E2A4" w14:textId="77777777" w:rsidR="00D004F6" w:rsidRPr="00D004F6" w:rsidRDefault="00D004F6" w:rsidP="00186A89">
            <w:pPr>
              <w:numPr>
                <w:ilvl w:val="0"/>
                <w:numId w:val="10"/>
              </w:numPr>
              <w:snapToGrid w:val="0"/>
              <w:jc w:val="both"/>
              <w:rPr>
                <w:rFonts w:ascii="Times New Roman" w:eastAsia="DengXian" w:hAnsi="Times New Roman"/>
                <w:szCs w:val="20"/>
                <w:lang w:eastAsia="zh-CN"/>
              </w:rPr>
            </w:pPr>
            <w:r w:rsidRPr="00D004F6">
              <w:rPr>
                <w:rFonts w:ascii="Times New Roman" w:eastAsia="DengXian" w:hAnsi="Times New Roman"/>
                <w:szCs w:val="20"/>
                <w:lang w:eastAsia="zh-CN"/>
              </w:rPr>
              <w:t>Down-select t</w:t>
            </w:r>
            <w:r w:rsidRPr="00D004F6">
              <w:rPr>
                <w:rFonts w:ascii="Times New Roman" w:eastAsia="DengXian" w:hAnsi="Times New Roman" w:hint="eastAsia"/>
                <w:szCs w:val="20"/>
                <w:lang w:eastAsia="zh-CN"/>
              </w:rPr>
              <w:t>he UE behavior in this case</w:t>
            </w:r>
          </w:p>
          <w:p w14:paraId="79986000" w14:textId="77777777" w:rsidR="00D004F6" w:rsidRPr="00D004F6" w:rsidRDefault="00D004F6" w:rsidP="00186A89">
            <w:pPr>
              <w:pStyle w:val="a4"/>
              <w:widowControl w:val="0"/>
              <w:numPr>
                <w:ilvl w:val="0"/>
                <w:numId w:val="9"/>
              </w:numPr>
              <w:overflowPunct w:val="0"/>
              <w:autoSpaceDE w:val="0"/>
              <w:autoSpaceDN w:val="0"/>
              <w:adjustRightInd w:val="0"/>
              <w:spacing w:line="259" w:lineRule="auto"/>
              <w:ind w:leftChars="0" w:left="360" w:firstLine="66"/>
              <w:contextualSpacing/>
              <w:jc w:val="both"/>
              <w:textAlignment w:val="baseline"/>
              <w:rPr>
                <w:rFonts w:ascii="Times New Roman" w:eastAsia="DengXian" w:hAnsi="Times New Roman"/>
                <w:szCs w:val="20"/>
                <w:lang w:eastAsia="zh-CN"/>
              </w:rPr>
            </w:pPr>
            <w:r w:rsidRPr="00D004F6">
              <w:rPr>
                <w:rFonts w:ascii="Times New Roman" w:eastAsia="DengXian" w:hAnsi="Times New Roman"/>
                <w:szCs w:val="20"/>
                <w:lang w:eastAsia="zh-CN"/>
              </w:rPr>
              <w:t>A</w:t>
            </w:r>
            <w:r w:rsidRPr="00D004F6">
              <w:rPr>
                <w:rFonts w:ascii="Times New Roman" w:eastAsia="DengXian" w:hAnsi="Times New Roman" w:hint="eastAsia"/>
                <w:szCs w:val="20"/>
                <w:lang w:eastAsia="zh-CN"/>
              </w:rPr>
              <w:t>lt 1:</w:t>
            </w:r>
            <w:r w:rsidRPr="00D004F6">
              <w:rPr>
                <w:rFonts w:ascii="Times New Roman" w:eastAsia="DengXian" w:hAnsi="Times New Roman"/>
                <w:szCs w:val="20"/>
                <w:lang w:eastAsia="zh-CN"/>
              </w:rPr>
              <w:t xml:space="preserve"> D</w:t>
            </w:r>
            <w:r w:rsidRPr="00D004F6">
              <w:rPr>
                <w:rFonts w:ascii="Times New Roman" w:eastAsia="DengXian" w:hAnsi="Times New Roman" w:hint="eastAsia"/>
                <w:szCs w:val="20"/>
                <w:lang w:eastAsia="zh-CN"/>
              </w:rPr>
              <w:t xml:space="preserve">ropping rule is needed </w:t>
            </w:r>
          </w:p>
          <w:p w14:paraId="65A7E991" w14:textId="77777777" w:rsidR="00D004F6" w:rsidRPr="00D004F6" w:rsidRDefault="00D004F6" w:rsidP="00186A89">
            <w:pPr>
              <w:pStyle w:val="a4"/>
              <w:widowControl w:val="0"/>
              <w:numPr>
                <w:ilvl w:val="0"/>
                <w:numId w:val="9"/>
              </w:numPr>
              <w:overflowPunct w:val="0"/>
              <w:autoSpaceDE w:val="0"/>
              <w:autoSpaceDN w:val="0"/>
              <w:adjustRightInd w:val="0"/>
              <w:spacing w:line="259" w:lineRule="auto"/>
              <w:ind w:leftChars="0" w:left="360" w:firstLine="66"/>
              <w:contextualSpacing/>
              <w:jc w:val="both"/>
              <w:textAlignment w:val="baseline"/>
              <w:rPr>
                <w:rFonts w:ascii="Times New Roman" w:eastAsia="DengXian" w:hAnsi="Times New Roman"/>
                <w:szCs w:val="20"/>
                <w:lang w:eastAsia="zh-CN"/>
              </w:rPr>
            </w:pPr>
            <w:r w:rsidRPr="00D004F6">
              <w:rPr>
                <w:rFonts w:ascii="Times New Roman" w:eastAsia="DengXian" w:hAnsi="Times New Roman" w:hint="eastAsia"/>
                <w:szCs w:val="20"/>
                <w:lang w:eastAsia="zh-CN"/>
              </w:rPr>
              <w:t>A</w:t>
            </w:r>
            <w:r w:rsidRPr="00D004F6">
              <w:rPr>
                <w:rFonts w:ascii="Times New Roman" w:eastAsia="DengXian" w:hAnsi="Times New Roman"/>
                <w:szCs w:val="20"/>
                <w:lang w:eastAsia="zh-CN"/>
              </w:rPr>
              <w:t>l</w:t>
            </w:r>
            <w:r w:rsidRPr="00D004F6">
              <w:rPr>
                <w:rFonts w:ascii="Times New Roman" w:eastAsia="DengXian" w:hAnsi="Times New Roman" w:hint="eastAsia"/>
                <w:szCs w:val="20"/>
                <w:lang w:eastAsia="zh-CN"/>
              </w:rPr>
              <w:t xml:space="preserve">t 2: up to UE implementation </w:t>
            </w:r>
          </w:p>
          <w:p w14:paraId="59F0B7E4" w14:textId="3CE4AE09" w:rsidR="00D004F6" w:rsidRPr="00DA1A7E" w:rsidRDefault="00D004F6" w:rsidP="00D004F6">
            <w:pPr>
              <w:rPr>
                <w:lang w:val="en-CA"/>
              </w:rPr>
            </w:pPr>
          </w:p>
        </w:tc>
      </w:tr>
    </w:tbl>
    <w:p w14:paraId="62D8F059" w14:textId="6B2E0054" w:rsidR="00D004F6" w:rsidRDefault="00D004F6"/>
    <w:p w14:paraId="5ECF7659" w14:textId="77777777" w:rsidR="00D004F6" w:rsidRDefault="00D004F6"/>
    <w:p w14:paraId="6FD53CA8" w14:textId="3193F0CB" w:rsidR="00AB0618" w:rsidRPr="00AB0618" w:rsidRDefault="00AB0618"/>
    <w:p w14:paraId="42187381" w14:textId="3B664F8B" w:rsidR="00EB2E0A" w:rsidRPr="00EB5175" w:rsidRDefault="00EB5175" w:rsidP="00CE142D">
      <w:pPr>
        <w:pStyle w:val="1"/>
        <w:pBdr>
          <w:top w:val="none" w:sz="0" w:space="0" w:color="auto"/>
        </w:pBdr>
        <w:tabs>
          <w:tab w:val="clear" w:pos="397"/>
          <w:tab w:val="num" w:pos="432"/>
        </w:tabs>
        <w:spacing w:before="0" w:after="60" w:line="288" w:lineRule="auto"/>
        <w:ind w:left="432" w:hanging="432"/>
        <w:rPr>
          <w:lang w:val="en-US" w:eastAsia="ko-KR"/>
        </w:rPr>
      </w:pPr>
      <w:r>
        <w:rPr>
          <w:lang w:val="en-US" w:eastAsia="ko-KR"/>
        </w:rPr>
        <w:t>Discussion</w:t>
      </w:r>
    </w:p>
    <w:p w14:paraId="3CF075B6" w14:textId="517A4CEA" w:rsidR="00AA5F2C" w:rsidRPr="007D7AD4" w:rsidRDefault="00AA5F2C" w:rsidP="00CE142D">
      <w:pPr>
        <w:rPr>
          <w:rFonts w:eastAsia="MS Mincho"/>
          <w:color w:val="0070C0"/>
          <w:sz w:val="4"/>
          <w:szCs w:val="4"/>
          <w:lang w:eastAsia="ja-JP"/>
        </w:rPr>
      </w:pPr>
    </w:p>
    <w:p w14:paraId="51AEDE8E" w14:textId="552334BE" w:rsidR="00E50188" w:rsidRDefault="00E50188" w:rsidP="00E50188">
      <w:pPr>
        <w:rPr>
          <w:rFonts w:ascii="Arial" w:eastAsia="Times New Roman" w:hAnsi="Arial"/>
          <w:sz w:val="28"/>
          <w:szCs w:val="20"/>
          <w:lang w:eastAsia="ja-JP"/>
        </w:rPr>
      </w:pPr>
      <w:r w:rsidRPr="0033397B">
        <w:rPr>
          <w:rFonts w:ascii="Arial" w:eastAsia="Times New Roman" w:hAnsi="Arial"/>
          <w:sz w:val="28"/>
          <w:szCs w:val="20"/>
          <w:lang w:eastAsia="ja-JP"/>
        </w:rPr>
        <w:t>2.</w:t>
      </w:r>
      <w:r>
        <w:rPr>
          <w:rFonts w:ascii="Arial" w:eastAsia="Times New Roman" w:hAnsi="Arial"/>
          <w:sz w:val="28"/>
          <w:szCs w:val="20"/>
          <w:lang w:eastAsia="ja-JP"/>
        </w:rPr>
        <w:t>1</w:t>
      </w:r>
      <w:r w:rsidRPr="0033397B">
        <w:rPr>
          <w:rFonts w:ascii="Arial" w:eastAsia="Times New Roman" w:hAnsi="Arial"/>
          <w:sz w:val="28"/>
          <w:szCs w:val="20"/>
          <w:lang w:eastAsia="ja-JP"/>
        </w:rPr>
        <w:t xml:space="preserve"> </w:t>
      </w:r>
      <w:r w:rsidR="00582A46" w:rsidRPr="00582A46">
        <w:rPr>
          <w:rFonts w:ascii="Arial" w:eastAsia="Times New Roman" w:hAnsi="Arial" w:hint="eastAsia"/>
          <w:sz w:val="28"/>
          <w:szCs w:val="20"/>
          <w:lang w:eastAsia="ja-JP"/>
        </w:rPr>
        <w:t>TA acquisition of RACH-based solutions</w:t>
      </w:r>
    </w:p>
    <w:p w14:paraId="42AB4519" w14:textId="77777777" w:rsidR="00582A46" w:rsidRDefault="00582A46" w:rsidP="00E50188">
      <w:pPr>
        <w:rPr>
          <w:rFonts w:ascii="Arial" w:eastAsia="Times New Roman" w:hAnsi="Arial"/>
          <w:sz w:val="28"/>
          <w:szCs w:val="20"/>
          <w:lang w:eastAsia="ja-JP"/>
        </w:rPr>
      </w:pPr>
    </w:p>
    <w:p w14:paraId="3C9CE1BA" w14:textId="09DF6135" w:rsidR="00E50188" w:rsidRDefault="00E50188" w:rsidP="007D7AD4">
      <w:pPr>
        <w:rPr>
          <w:iCs/>
          <w:lang w:eastAsia="ja-JP"/>
        </w:rPr>
      </w:pPr>
      <w:r w:rsidRPr="00013894">
        <w:rPr>
          <w:iCs/>
          <w:lang w:eastAsia="ja-JP"/>
        </w:rPr>
        <w:t>In RAN1#</w:t>
      </w:r>
      <w:r w:rsidR="00582A46">
        <w:rPr>
          <w:iCs/>
          <w:lang w:eastAsia="ja-JP"/>
        </w:rPr>
        <w:t>113</w:t>
      </w:r>
      <w:r w:rsidRPr="00013894">
        <w:rPr>
          <w:iCs/>
          <w:lang w:eastAsia="ja-JP"/>
        </w:rPr>
        <w:t xml:space="preserve">, </w:t>
      </w:r>
      <w:r w:rsidR="006677C3">
        <w:rPr>
          <w:iCs/>
          <w:lang w:eastAsia="ja-JP"/>
        </w:rPr>
        <w:t>w</w:t>
      </w:r>
      <w:r w:rsidR="006677C3" w:rsidRPr="006677C3">
        <w:rPr>
          <w:rFonts w:hint="eastAsia"/>
          <w:iCs/>
          <w:lang w:eastAsia="ja-JP"/>
        </w:rPr>
        <w:t xml:space="preserve">hen </w:t>
      </w:r>
      <w:r w:rsidR="006677C3" w:rsidRPr="006677C3">
        <w:rPr>
          <w:iCs/>
          <w:lang w:eastAsia="ja-JP"/>
        </w:rPr>
        <w:t xml:space="preserve">the </w:t>
      </w:r>
      <w:r w:rsidR="006677C3" w:rsidRPr="006677C3">
        <w:rPr>
          <w:rFonts w:hint="eastAsia"/>
          <w:iCs/>
          <w:lang w:eastAsia="ja-JP"/>
        </w:rPr>
        <w:t>reception of RAR is configured</w:t>
      </w:r>
      <w:r w:rsidR="006677C3">
        <w:rPr>
          <w:iCs/>
          <w:lang w:eastAsia="ja-JP"/>
        </w:rPr>
        <w:t xml:space="preserve">, </w:t>
      </w:r>
      <w:r w:rsidRPr="00013894">
        <w:rPr>
          <w:iCs/>
          <w:lang w:eastAsia="ja-JP"/>
        </w:rPr>
        <w:t xml:space="preserve">the following </w:t>
      </w:r>
      <w:r w:rsidR="006677C3">
        <w:rPr>
          <w:iCs/>
          <w:lang w:eastAsia="ja-JP"/>
        </w:rPr>
        <w:t>alternatives for</w:t>
      </w:r>
      <w:r w:rsidR="00C264C0" w:rsidRPr="00013894">
        <w:rPr>
          <w:iCs/>
          <w:lang w:eastAsia="ja-JP"/>
        </w:rPr>
        <w:t xml:space="preserve"> </w:t>
      </w:r>
      <w:r w:rsidR="006677C3" w:rsidRPr="006677C3">
        <w:rPr>
          <w:iCs/>
          <w:lang w:eastAsia="ja-JP"/>
        </w:rPr>
        <w:t>determining the random</w:t>
      </w:r>
      <w:r w:rsidR="00186A89">
        <w:rPr>
          <w:iCs/>
          <w:lang w:eastAsia="ja-JP"/>
        </w:rPr>
        <w:t xml:space="preserve"> </w:t>
      </w:r>
      <w:r w:rsidR="006677C3" w:rsidRPr="006677C3">
        <w:rPr>
          <w:iCs/>
          <w:lang w:eastAsia="ja-JP"/>
        </w:rPr>
        <w:t>access response window for inter-DU multi-TRP operation</w:t>
      </w:r>
      <w:r w:rsidR="00582A46">
        <w:rPr>
          <w:iCs/>
          <w:lang w:eastAsia="ja-JP"/>
        </w:rPr>
        <w:t xml:space="preserve"> </w:t>
      </w:r>
      <w:r w:rsidRPr="00013894">
        <w:rPr>
          <w:iCs/>
          <w:lang w:eastAsia="ja-JP"/>
        </w:rPr>
        <w:t>was made:</w:t>
      </w:r>
    </w:p>
    <w:p w14:paraId="4AB4C0A2" w14:textId="77777777" w:rsidR="00582A46" w:rsidRPr="00013894" w:rsidRDefault="00582A46" w:rsidP="007D7AD4">
      <w:pPr>
        <w:rPr>
          <w:szCs w:val="20"/>
        </w:rPr>
      </w:pPr>
    </w:p>
    <w:tbl>
      <w:tblPr>
        <w:tblStyle w:val="a9"/>
        <w:tblW w:w="0" w:type="auto"/>
        <w:tblLook w:val="04A0" w:firstRow="1" w:lastRow="0" w:firstColumn="1" w:lastColumn="0" w:noHBand="0" w:noVBand="1"/>
      </w:tblPr>
      <w:tblGrid>
        <w:gridCol w:w="9288"/>
      </w:tblGrid>
      <w:tr w:rsidR="00E50188" w14:paraId="6364B93A" w14:textId="77777777" w:rsidTr="007266EF">
        <w:tc>
          <w:tcPr>
            <w:tcW w:w="9288" w:type="dxa"/>
          </w:tcPr>
          <w:p w14:paraId="56FE99FD" w14:textId="77777777" w:rsidR="006B5267" w:rsidRPr="00D004F6" w:rsidRDefault="006B5267" w:rsidP="006B5267">
            <w:pPr>
              <w:rPr>
                <w:rFonts w:ascii="Times New Roman" w:eastAsia="DengXian" w:hAnsi="Times New Roman"/>
                <w:szCs w:val="20"/>
                <w:highlight w:val="green"/>
                <w:lang w:eastAsia="zh-CN"/>
              </w:rPr>
            </w:pPr>
            <w:r w:rsidRPr="00D004F6">
              <w:rPr>
                <w:rFonts w:ascii="Times New Roman" w:eastAsia="DengXian" w:hAnsi="Times New Roman" w:hint="eastAsia"/>
                <w:szCs w:val="20"/>
                <w:highlight w:val="green"/>
                <w:lang w:eastAsia="zh-CN"/>
              </w:rPr>
              <w:t>A</w:t>
            </w:r>
            <w:r w:rsidRPr="00D004F6">
              <w:rPr>
                <w:rFonts w:ascii="Times New Roman" w:eastAsia="DengXian" w:hAnsi="Times New Roman"/>
                <w:szCs w:val="20"/>
                <w:highlight w:val="green"/>
                <w:lang w:eastAsia="zh-CN"/>
              </w:rPr>
              <w:t>greement</w:t>
            </w:r>
          </w:p>
          <w:p w14:paraId="00666AA9" w14:textId="77777777" w:rsidR="006B5267" w:rsidRPr="00D004F6" w:rsidRDefault="006B5267" w:rsidP="006B5267">
            <w:pPr>
              <w:rPr>
                <w:rFonts w:ascii="Times New Roman" w:eastAsia="DengXian" w:hAnsi="Times New Roman"/>
                <w:szCs w:val="20"/>
                <w:lang w:eastAsia="zh-CN"/>
              </w:rPr>
            </w:pPr>
            <w:r w:rsidRPr="00D004F6">
              <w:rPr>
                <w:rFonts w:ascii="Times New Roman" w:eastAsia="DengXian" w:hAnsi="Times New Roman" w:hint="eastAsia"/>
                <w:szCs w:val="20"/>
                <w:lang w:eastAsia="zh-CN"/>
              </w:rPr>
              <w:t>On the determination of the PRACH transmission power when reception of RAR is not configured, a</w:t>
            </w:r>
            <w:r w:rsidRPr="00D004F6">
              <w:rPr>
                <w:rFonts w:ascii="Times New Roman" w:eastAsia="DengXian" w:hAnsi="Times New Roman" w:hint="eastAsia"/>
                <w:color w:val="FF0000"/>
                <w:szCs w:val="20"/>
                <w:lang w:eastAsia="zh-CN"/>
              </w:rPr>
              <w:t xml:space="preserve"> [1-bit]</w:t>
            </w:r>
            <w:r w:rsidRPr="00D004F6">
              <w:rPr>
                <w:rFonts w:ascii="Times New Roman" w:eastAsia="DengXian" w:hAnsi="Times New Roman" w:hint="eastAsia"/>
                <w:szCs w:val="20"/>
                <w:lang w:eastAsia="zh-CN"/>
              </w:rPr>
              <w:t xml:space="preserve"> field in PDCCH order explicitly indicating initial transmission or retransmission of PRACH is supported.</w:t>
            </w:r>
          </w:p>
          <w:p w14:paraId="74169083" w14:textId="77777777" w:rsidR="006B5267" w:rsidRPr="00D004F6" w:rsidRDefault="006B5267" w:rsidP="006B5267">
            <w:pPr>
              <w:snapToGrid w:val="0"/>
              <w:rPr>
                <w:rFonts w:ascii="Times New Roman" w:eastAsia="DengXian" w:hAnsi="Times New Roman"/>
                <w:szCs w:val="20"/>
                <w:lang w:eastAsia="zh-CN"/>
              </w:rPr>
            </w:pPr>
          </w:p>
          <w:p w14:paraId="20B2D77F" w14:textId="77777777" w:rsidR="006B5267" w:rsidRPr="00D004F6" w:rsidRDefault="006B5267" w:rsidP="006B5267">
            <w:pPr>
              <w:snapToGrid w:val="0"/>
              <w:jc w:val="both"/>
              <w:rPr>
                <w:rFonts w:ascii="Times New Roman" w:eastAsia="DengXian" w:hAnsi="Times New Roman"/>
                <w:b/>
                <w:szCs w:val="20"/>
                <w:lang w:eastAsia="zh-CN"/>
              </w:rPr>
            </w:pPr>
            <w:r w:rsidRPr="00D004F6">
              <w:rPr>
                <w:rFonts w:ascii="Times New Roman" w:eastAsia="DengXian" w:hAnsi="Times New Roman"/>
                <w:b/>
                <w:szCs w:val="20"/>
                <w:lang w:eastAsia="zh-CN"/>
              </w:rPr>
              <w:t>Note:</w:t>
            </w:r>
          </w:p>
          <w:p w14:paraId="0801E634" w14:textId="77777777" w:rsidR="006B5267" w:rsidRPr="00BD3E90" w:rsidRDefault="006B5267" w:rsidP="006B5267">
            <w:pPr>
              <w:snapToGrid w:val="0"/>
              <w:jc w:val="both"/>
              <w:rPr>
                <w:rFonts w:ascii="Times New Roman" w:eastAsia="DengXian" w:hAnsi="Times New Roman"/>
                <w:szCs w:val="20"/>
                <w:lang w:eastAsia="zh-CN"/>
              </w:rPr>
            </w:pPr>
            <w:r w:rsidRPr="00BD3E90">
              <w:rPr>
                <w:rFonts w:ascii="Times New Roman" w:eastAsia="DengXian" w:hAnsi="Times New Roman"/>
                <w:szCs w:val="20"/>
                <w:lang w:eastAsia="zh-CN"/>
              </w:rPr>
              <w:t>From RAN1 perspective, w</w:t>
            </w:r>
            <w:r w:rsidRPr="00BD3E90">
              <w:rPr>
                <w:rFonts w:ascii="Times New Roman" w:eastAsia="DengXian" w:hAnsi="Times New Roman" w:hint="eastAsia"/>
                <w:szCs w:val="20"/>
                <w:lang w:eastAsia="zh-CN"/>
              </w:rPr>
              <w:t xml:space="preserve">hen reception of RAR is configured, </w:t>
            </w:r>
            <w:r w:rsidRPr="00BD3E90">
              <w:rPr>
                <w:rFonts w:ascii="Times New Roman" w:eastAsia="DengXian" w:hAnsi="Times New Roman"/>
                <w:szCs w:val="20"/>
                <w:lang w:eastAsia="zh-CN"/>
              </w:rPr>
              <w:t>there may have 4 alternatives to</w:t>
            </w:r>
            <w:r w:rsidRPr="00BD3E90">
              <w:rPr>
                <w:rFonts w:ascii="Times New Roman" w:eastAsia="DengXian" w:hAnsi="Times New Roman" w:hint="eastAsia"/>
                <w:szCs w:val="20"/>
                <w:lang w:eastAsia="zh-CN"/>
              </w:rPr>
              <w:t xml:space="preserve"> determin</w:t>
            </w:r>
            <w:r w:rsidRPr="00BD3E90">
              <w:rPr>
                <w:rFonts w:ascii="Times New Roman" w:eastAsia="DengXian" w:hAnsi="Times New Roman"/>
                <w:szCs w:val="20"/>
                <w:lang w:eastAsia="zh-CN"/>
              </w:rPr>
              <w:t>e</w:t>
            </w:r>
            <w:r w:rsidRPr="00BD3E90">
              <w:rPr>
                <w:rFonts w:ascii="Times New Roman" w:eastAsia="DengXian" w:hAnsi="Times New Roman" w:hint="eastAsia"/>
                <w:szCs w:val="20"/>
                <w:lang w:eastAsia="zh-CN"/>
              </w:rPr>
              <w:t xml:space="preserve"> the random</w:t>
            </w:r>
            <w:r w:rsidRPr="00BD3E90">
              <w:rPr>
                <w:rFonts w:ascii="Times New Roman" w:eastAsia="DengXian" w:hAnsi="Times New Roman"/>
                <w:szCs w:val="20"/>
                <w:lang w:eastAsia="zh-CN"/>
              </w:rPr>
              <w:t xml:space="preserve"> </w:t>
            </w:r>
            <w:r w:rsidRPr="00BD3E90">
              <w:rPr>
                <w:rFonts w:ascii="Times New Roman" w:eastAsia="DengXian" w:hAnsi="Times New Roman" w:hint="eastAsia"/>
                <w:szCs w:val="20"/>
                <w:lang w:eastAsia="zh-CN"/>
              </w:rPr>
              <w:t>access response window</w:t>
            </w:r>
          </w:p>
          <w:p w14:paraId="4BE8FBCF" w14:textId="77777777" w:rsidR="006B5267" w:rsidRPr="00D004F6" w:rsidRDefault="006B5267" w:rsidP="00157EF9">
            <w:pPr>
              <w:pStyle w:val="a4"/>
              <w:numPr>
                <w:ilvl w:val="0"/>
                <w:numId w:val="6"/>
              </w:numPr>
              <w:ind w:leftChars="0" w:left="360" w:hanging="360"/>
              <w:jc w:val="both"/>
              <w:rPr>
                <w:rFonts w:ascii="Times New Roman" w:eastAsia="DengXian" w:hAnsi="Times New Roman"/>
                <w:szCs w:val="20"/>
                <w:lang w:eastAsia="zh-CN"/>
              </w:rPr>
            </w:pPr>
            <w:r w:rsidRPr="00BD3E90">
              <w:rPr>
                <w:rFonts w:ascii="Times New Roman" w:eastAsia="DengXian" w:hAnsi="Times New Roman" w:hint="eastAsia"/>
                <w:szCs w:val="20"/>
                <w:lang w:eastAsia="zh-CN"/>
              </w:rPr>
              <w:t>Alt1: Postpone the starting point</w:t>
            </w:r>
            <w:r w:rsidRPr="00D004F6">
              <w:rPr>
                <w:rFonts w:ascii="Times New Roman" w:eastAsia="DengXian" w:hAnsi="Times New Roman" w:hint="eastAsia"/>
                <w:szCs w:val="20"/>
                <w:lang w:eastAsia="zh-CN"/>
              </w:rPr>
              <w:t xml:space="preserve"> of the random access response window</w:t>
            </w:r>
          </w:p>
          <w:p w14:paraId="44110067" w14:textId="77777777" w:rsidR="006B5267" w:rsidRPr="00D004F6" w:rsidRDefault="006B5267" w:rsidP="00157EF9">
            <w:pPr>
              <w:pStyle w:val="a4"/>
              <w:numPr>
                <w:ilvl w:val="0"/>
                <w:numId w:val="6"/>
              </w:numPr>
              <w:ind w:leftChars="0" w:left="360" w:hanging="360"/>
              <w:jc w:val="both"/>
              <w:rPr>
                <w:rFonts w:ascii="Times New Roman" w:eastAsia="DengXian" w:hAnsi="Times New Roman"/>
                <w:szCs w:val="20"/>
                <w:lang w:eastAsia="zh-CN"/>
              </w:rPr>
            </w:pPr>
            <w:r w:rsidRPr="00D004F6">
              <w:rPr>
                <w:rFonts w:ascii="Times New Roman" w:eastAsia="DengXian" w:hAnsi="Times New Roman" w:hint="eastAsia"/>
                <w:szCs w:val="20"/>
                <w:lang w:eastAsia="zh-CN"/>
              </w:rPr>
              <w:t>Alt2: Extend the length of the random access response window</w:t>
            </w:r>
            <w:r w:rsidRPr="00D004F6">
              <w:rPr>
                <w:rFonts w:ascii="Times New Roman" w:eastAsia="DengXian" w:hAnsi="Times New Roman"/>
                <w:szCs w:val="20"/>
                <w:lang w:eastAsia="zh-CN"/>
              </w:rPr>
              <w:t xml:space="preserve"> </w:t>
            </w:r>
          </w:p>
          <w:p w14:paraId="5B493ED7" w14:textId="77777777" w:rsidR="006B5267" w:rsidRPr="00D004F6" w:rsidRDefault="006B5267" w:rsidP="00157EF9">
            <w:pPr>
              <w:pStyle w:val="a4"/>
              <w:numPr>
                <w:ilvl w:val="0"/>
                <w:numId w:val="6"/>
              </w:numPr>
              <w:ind w:leftChars="0" w:left="360" w:hanging="360"/>
              <w:jc w:val="both"/>
              <w:rPr>
                <w:rFonts w:ascii="Times New Roman" w:eastAsia="DengXian" w:hAnsi="Times New Roman"/>
                <w:szCs w:val="20"/>
                <w:lang w:eastAsia="zh-CN"/>
              </w:rPr>
            </w:pPr>
            <w:r w:rsidRPr="00D004F6">
              <w:rPr>
                <w:rFonts w:ascii="Times New Roman" w:eastAsia="DengXian" w:hAnsi="Times New Roman"/>
                <w:szCs w:val="20"/>
                <w:lang w:eastAsia="zh-CN"/>
              </w:rPr>
              <w:t>A</w:t>
            </w:r>
            <w:r w:rsidRPr="00D004F6">
              <w:rPr>
                <w:rFonts w:ascii="Times New Roman" w:eastAsia="DengXian" w:hAnsi="Times New Roman" w:hint="eastAsia"/>
                <w:szCs w:val="20"/>
                <w:lang w:eastAsia="zh-CN"/>
              </w:rPr>
              <w:t>lt3: Length and offset of the starting point of RAR window can be configured by RRC</w:t>
            </w:r>
          </w:p>
          <w:p w14:paraId="23FCACA0" w14:textId="77777777" w:rsidR="006B5267" w:rsidRPr="00D004F6" w:rsidRDefault="006B5267" w:rsidP="00157EF9">
            <w:pPr>
              <w:pStyle w:val="a4"/>
              <w:numPr>
                <w:ilvl w:val="0"/>
                <w:numId w:val="6"/>
              </w:numPr>
              <w:ind w:leftChars="0" w:left="360" w:hanging="360"/>
              <w:jc w:val="both"/>
              <w:rPr>
                <w:rFonts w:ascii="Times New Roman" w:eastAsia="DengXian" w:hAnsi="Times New Roman"/>
                <w:szCs w:val="20"/>
                <w:lang w:eastAsia="ko-KR"/>
              </w:rPr>
            </w:pPr>
            <w:r w:rsidRPr="00D004F6">
              <w:rPr>
                <w:rFonts w:ascii="Times New Roman" w:hAnsi="Times New Roman" w:hint="eastAsia"/>
                <w:szCs w:val="20"/>
                <w:lang w:eastAsia="zh-CN"/>
              </w:rPr>
              <w:t xml:space="preserve">Alt4: </w:t>
            </w:r>
            <w:r w:rsidRPr="00D004F6">
              <w:rPr>
                <w:rFonts w:ascii="Times New Roman" w:eastAsia="DengXian" w:hAnsi="Times New Roman" w:hint="eastAsia"/>
                <w:szCs w:val="20"/>
                <w:lang w:eastAsia="zh-CN"/>
              </w:rPr>
              <w:t>i</w:t>
            </w:r>
            <w:r w:rsidRPr="00D004F6">
              <w:rPr>
                <w:rFonts w:ascii="Times New Roman" w:eastAsia="DengXian" w:hAnsi="Times New Roman"/>
                <w:szCs w:val="20"/>
                <w:lang w:eastAsia="zh-CN"/>
              </w:rPr>
              <w:t xml:space="preserve">f MAC CE is used to carry TA and PDCCH is scrambled by C-RNTI </w:t>
            </w:r>
            <w:r w:rsidRPr="00D004F6">
              <w:rPr>
                <w:rFonts w:ascii="Times New Roman" w:eastAsia="DengXian" w:hAnsi="Times New Roman" w:hint="eastAsia"/>
                <w:szCs w:val="20"/>
                <w:lang w:eastAsia="zh-CN"/>
              </w:rPr>
              <w:t>in</w:t>
            </w:r>
            <w:r w:rsidRPr="00D004F6">
              <w:rPr>
                <w:rFonts w:ascii="Times New Roman" w:eastAsia="DengXian" w:hAnsi="Times New Roman"/>
                <w:szCs w:val="20"/>
                <w:lang w:eastAsia="zh-CN"/>
              </w:rPr>
              <w:t xml:space="preserve"> USS</w:t>
            </w:r>
            <w:r w:rsidRPr="00D004F6">
              <w:rPr>
                <w:rFonts w:ascii="Times New Roman" w:eastAsia="DengXian" w:hAnsi="Times New Roman" w:hint="eastAsia"/>
                <w:szCs w:val="20"/>
                <w:lang w:eastAsia="zh-CN"/>
              </w:rPr>
              <w:t>,</w:t>
            </w:r>
            <w:r w:rsidRPr="00D004F6">
              <w:rPr>
                <w:rFonts w:ascii="Times New Roman" w:eastAsia="DengXian" w:hAnsi="Times New Roman"/>
                <w:szCs w:val="20"/>
                <w:lang w:eastAsia="zh-CN"/>
              </w:rPr>
              <w:t xml:space="preserve"> RAR window is </w:t>
            </w:r>
            <w:r w:rsidRPr="00D004F6">
              <w:rPr>
                <w:rFonts w:ascii="Times New Roman" w:eastAsia="DengXian" w:hAnsi="Times New Roman" w:hint="eastAsia"/>
                <w:szCs w:val="20"/>
                <w:lang w:eastAsia="zh-CN"/>
              </w:rPr>
              <w:t>not needed</w:t>
            </w:r>
          </w:p>
          <w:p w14:paraId="2F774CE5" w14:textId="77777777" w:rsidR="006B5267" w:rsidRPr="00D004F6" w:rsidRDefault="006B5267" w:rsidP="006B5267">
            <w:pPr>
              <w:snapToGrid w:val="0"/>
              <w:rPr>
                <w:rFonts w:ascii="Times New Roman" w:eastAsia="DengXian" w:hAnsi="Times New Roman"/>
                <w:szCs w:val="20"/>
                <w:lang w:eastAsia="zh-CN"/>
              </w:rPr>
            </w:pPr>
            <w:r w:rsidRPr="00D004F6">
              <w:rPr>
                <w:rFonts w:ascii="Times New Roman" w:eastAsia="DengXian" w:hAnsi="Times New Roman" w:hint="eastAsia"/>
                <w:szCs w:val="20"/>
                <w:lang w:eastAsia="zh-CN"/>
              </w:rPr>
              <w:t xml:space="preserve">[Note: the random access response window for candidate cell(s) is </w:t>
            </w:r>
            <w:r w:rsidRPr="00D004F6">
              <w:rPr>
                <w:rFonts w:ascii="Times New Roman" w:eastAsia="DengXian" w:hAnsi="Times New Roman"/>
                <w:szCs w:val="20"/>
                <w:lang w:eastAsia="ko-KR"/>
              </w:rPr>
              <w:t>separately configured from the normal RAR window</w:t>
            </w:r>
            <w:r w:rsidRPr="00D004F6">
              <w:rPr>
                <w:rFonts w:ascii="Times New Roman" w:eastAsia="DengXian" w:hAnsi="Times New Roman" w:hint="eastAsia"/>
                <w:szCs w:val="20"/>
                <w:lang w:eastAsia="zh-CN"/>
              </w:rPr>
              <w:t>.]</w:t>
            </w:r>
          </w:p>
          <w:p w14:paraId="0ECDADB5" w14:textId="77777777" w:rsidR="006B5267" w:rsidRPr="00D004F6" w:rsidRDefault="006B5267" w:rsidP="006B5267">
            <w:pPr>
              <w:snapToGrid w:val="0"/>
              <w:rPr>
                <w:rFonts w:ascii="Times New Roman" w:eastAsia="DengXian" w:hAnsi="Times New Roman"/>
                <w:szCs w:val="20"/>
                <w:lang w:eastAsia="zh-CN"/>
              </w:rPr>
            </w:pPr>
          </w:p>
          <w:p w14:paraId="038DBB4B" w14:textId="77777777" w:rsidR="006B5267" w:rsidRPr="00D004F6" w:rsidRDefault="006B5267" w:rsidP="006B5267">
            <w:pPr>
              <w:snapToGrid w:val="0"/>
              <w:rPr>
                <w:rFonts w:ascii="Times New Roman" w:eastAsia="DengXian" w:hAnsi="Times New Roman"/>
                <w:szCs w:val="20"/>
                <w:lang w:eastAsia="zh-CN"/>
              </w:rPr>
            </w:pPr>
            <w:r w:rsidRPr="00D004F6">
              <w:rPr>
                <w:rFonts w:ascii="Times New Roman" w:eastAsia="DengXian" w:hAnsi="Times New Roman"/>
                <w:b/>
                <w:szCs w:val="20"/>
                <w:lang w:eastAsia="zh-CN"/>
              </w:rPr>
              <w:t>Note:</w:t>
            </w:r>
          </w:p>
          <w:p w14:paraId="6F56EB1C" w14:textId="77777777" w:rsidR="006B5267" w:rsidRPr="00D004F6" w:rsidRDefault="006B5267" w:rsidP="006B5267">
            <w:pPr>
              <w:snapToGrid w:val="0"/>
              <w:rPr>
                <w:rFonts w:ascii="Times New Roman" w:eastAsia="DengXian" w:hAnsi="Times New Roman"/>
                <w:szCs w:val="20"/>
                <w:lang w:eastAsia="zh-CN"/>
              </w:rPr>
            </w:pPr>
            <w:r w:rsidRPr="00D004F6">
              <w:rPr>
                <w:rFonts w:ascii="Times New Roman" w:eastAsia="DengXian" w:hAnsi="Times New Roman"/>
                <w:szCs w:val="20"/>
                <w:lang w:eastAsia="zh-CN"/>
              </w:rPr>
              <w:t xml:space="preserve">In addition to TA, </w:t>
            </w:r>
            <w:r w:rsidRPr="00D004F6">
              <w:rPr>
                <w:rFonts w:ascii="Times New Roman" w:eastAsia="DengXian" w:hAnsi="Times New Roman" w:hint="eastAsia"/>
                <w:szCs w:val="20"/>
                <w:lang w:eastAsia="zh-CN"/>
              </w:rPr>
              <w:t xml:space="preserve">when reception of RAR is configured, </w:t>
            </w:r>
            <w:r w:rsidRPr="00D004F6">
              <w:rPr>
                <w:rFonts w:ascii="Times New Roman" w:eastAsia="DengXian" w:hAnsi="Times New Roman"/>
                <w:szCs w:val="20"/>
                <w:lang w:eastAsia="zh-CN"/>
              </w:rPr>
              <w:t xml:space="preserve">RAN1 discussed </w:t>
            </w:r>
            <w:r w:rsidRPr="00D004F6">
              <w:rPr>
                <w:rFonts w:ascii="Times New Roman" w:eastAsia="DengXian" w:hAnsi="Times New Roman" w:hint="eastAsia"/>
                <w:szCs w:val="20"/>
                <w:lang w:eastAsia="zh-CN"/>
              </w:rPr>
              <w:t xml:space="preserve">the following alternatives: </w:t>
            </w:r>
          </w:p>
          <w:p w14:paraId="74867A38" w14:textId="77777777" w:rsidR="006B5267" w:rsidRPr="00D004F6" w:rsidRDefault="006B5267" w:rsidP="00157EF9">
            <w:pPr>
              <w:pStyle w:val="a4"/>
              <w:widowControl w:val="0"/>
              <w:numPr>
                <w:ilvl w:val="0"/>
                <w:numId w:val="7"/>
              </w:numPr>
              <w:overflowPunct w:val="0"/>
              <w:autoSpaceDE w:val="0"/>
              <w:autoSpaceDN w:val="0"/>
              <w:adjustRightInd w:val="0"/>
              <w:spacing w:after="160" w:line="259" w:lineRule="auto"/>
              <w:ind w:leftChars="0"/>
              <w:contextualSpacing/>
              <w:jc w:val="both"/>
              <w:textAlignment w:val="baseline"/>
              <w:rPr>
                <w:rFonts w:ascii="Times New Roman" w:eastAsia="DengXian" w:hAnsi="Times New Roman"/>
                <w:szCs w:val="20"/>
                <w:lang w:eastAsia="zh-CN"/>
              </w:rPr>
            </w:pPr>
            <w:r w:rsidRPr="00D004F6">
              <w:rPr>
                <w:rFonts w:ascii="Times New Roman" w:eastAsia="DengXian" w:hAnsi="Times New Roman"/>
                <w:szCs w:val="20"/>
                <w:lang w:eastAsia="zh-CN"/>
              </w:rPr>
              <w:lastRenderedPageBreak/>
              <w:t xml:space="preserve">Alt 1: when </w:t>
            </w:r>
            <w:r w:rsidRPr="00D004F6">
              <w:rPr>
                <w:rFonts w:ascii="Times New Roman" w:eastAsia="DengXian" w:hAnsi="Times New Roman" w:hint="eastAsia"/>
                <w:szCs w:val="20"/>
                <w:lang w:eastAsia="zh-CN"/>
              </w:rPr>
              <w:t xml:space="preserve">there is only one </w:t>
            </w:r>
            <w:r w:rsidRPr="00D004F6">
              <w:rPr>
                <w:rFonts w:ascii="Times New Roman" w:hAnsi="Times New Roman"/>
                <w:szCs w:val="20"/>
              </w:rPr>
              <w:t>ongoing RACH procedure at each time</w:t>
            </w:r>
            <w:r w:rsidRPr="00D004F6">
              <w:rPr>
                <w:rFonts w:ascii="Times New Roman" w:eastAsia="DengXian" w:hAnsi="Times New Roman" w:hint="eastAsia"/>
                <w:szCs w:val="20"/>
                <w:lang w:eastAsia="zh-CN"/>
              </w:rPr>
              <w:t>, the identification of candidate cell is not needed</w:t>
            </w:r>
          </w:p>
          <w:p w14:paraId="660BA9A8" w14:textId="77777777" w:rsidR="006B5267" w:rsidRPr="00D004F6" w:rsidRDefault="006B5267" w:rsidP="00157EF9">
            <w:pPr>
              <w:pStyle w:val="a4"/>
              <w:widowControl w:val="0"/>
              <w:numPr>
                <w:ilvl w:val="0"/>
                <w:numId w:val="7"/>
              </w:numPr>
              <w:overflowPunct w:val="0"/>
              <w:autoSpaceDE w:val="0"/>
              <w:autoSpaceDN w:val="0"/>
              <w:adjustRightInd w:val="0"/>
              <w:spacing w:line="259" w:lineRule="auto"/>
              <w:ind w:leftChars="0"/>
              <w:contextualSpacing/>
              <w:jc w:val="both"/>
              <w:textAlignment w:val="baseline"/>
              <w:rPr>
                <w:rFonts w:ascii="Times New Roman" w:eastAsia="DengXian" w:hAnsi="Times New Roman"/>
                <w:szCs w:val="20"/>
                <w:lang w:eastAsia="zh-CN"/>
              </w:rPr>
            </w:pPr>
            <w:r w:rsidRPr="00D004F6">
              <w:rPr>
                <w:rFonts w:ascii="Times New Roman" w:eastAsia="DengXian" w:hAnsi="Times New Roman"/>
                <w:szCs w:val="20"/>
                <w:lang w:eastAsia="zh-CN"/>
              </w:rPr>
              <w:t>Alt 2:</w:t>
            </w:r>
            <w:r w:rsidRPr="00D004F6">
              <w:rPr>
                <w:rFonts w:ascii="Times New Roman" w:eastAsia="DengXian" w:hAnsi="Times New Roman" w:hint="eastAsia"/>
                <w:szCs w:val="20"/>
                <w:lang w:eastAsia="zh-CN"/>
              </w:rPr>
              <w:t xml:space="preserve"> </w:t>
            </w:r>
            <w:r w:rsidRPr="00D004F6">
              <w:rPr>
                <w:rFonts w:ascii="Times New Roman" w:eastAsia="DengXian" w:hAnsi="Times New Roman"/>
                <w:szCs w:val="20"/>
                <w:lang w:eastAsia="zh-CN"/>
              </w:rPr>
              <w:t xml:space="preserve">when </w:t>
            </w:r>
            <w:r w:rsidRPr="00D004F6">
              <w:rPr>
                <w:rFonts w:ascii="Times New Roman" w:eastAsia="DengXian" w:hAnsi="Times New Roman" w:hint="eastAsia"/>
                <w:szCs w:val="20"/>
                <w:lang w:eastAsia="zh-CN"/>
              </w:rPr>
              <w:t>more than one RACH procedures are allowed at each time, the identification of candidate cell is contained in RAR</w:t>
            </w:r>
          </w:p>
          <w:p w14:paraId="4C0E8081" w14:textId="11A7373B" w:rsidR="00E50188" w:rsidRPr="00DA1A7E" w:rsidRDefault="00E50188" w:rsidP="006B5267">
            <w:pPr>
              <w:rPr>
                <w:lang w:val="en-CA"/>
              </w:rPr>
            </w:pPr>
          </w:p>
        </w:tc>
      </w:tr>
    </w:tbl>
    <w:p w14:paraId="2A22DEDB" w14:textId="77777777" w:rsidR="00E50188" w:rsidRPr="007D7AD4" w:rsidRDefault="00E50188" w:rsidP="00E50188">
      <w:pPr>
        <w:rPr>
          <w:sz w:val="2"/>
          <w:szCs w:val="2"/>
        </w:rPr>
      </w:pPr>
    </w:p>
    <w:p w14:paraId="47735A7C" w14:textId="5B8D12C8" w:rsidR="00F47AF6" w:rsidRDefault="00F47AF6" w:rsidP="00F47AF6">
      <w:pPr>
        <w:jc w:val="both"/>
        <w:rPr>
          <w:rFonts w:eastAsiaTheme="minorEastAsia"/>
          <w:b/>
          <w:lang w:eastAsia="ko-KR"/>
        </w:rPr>
      </w:pPr>
    </w:p>
    <w:p w14:paraId="4E1679CB" w14:textId="79B147BA" w:rsidR="00C61E0B" w:rsidRPr="00C61E0B" w:rsidRDefault="00C61E0B" w:rsidP="00C61E0B">
      <w:pPr>
        <w:snapToGrid w:val="0"/>
        <w:jc w:val="both"/>
        <w:rPr>
          <w:rFonts w:eastAsiaTheme="minorEastAsia"/>
          <w:b/>
          <w:lang w:eastAsia="ko-KR"/>
        </w:rPr>
      </w:pPr>
      <w:r>
        <w:rPr>
          <w:rFonts w:eastAsiaTheme="minorEastAsia" w:hint="eastAsia"/>
          <w:b/>
          <w:lang w:eastAsia="ko-KR"/>
        </w:rPr>
        <w:t xml:space="preserve">There are two open issue </w:t>
      </w:r>
      <w:r>
        <w:rPr>
          <w:rFonts w:eastAsiaTheme="minorEastAsia"/>
          <w:b/>
          <w:lang w:eastAsia="ko-KR"/>
        </w:rPr>
        <w:t xml:space="preserve">for RACH based TA with RAR. The first one is how </w:t>
      </w:r>
      <w:r w:rsidRPr="00C61E0B">
        <w:rPr>
          <w:rFonts w:eastAsiaTheme="minorEastAsia"/>
          <w:b/>
          <w:lang w:eastAsia="ko-KR"/>
        </w:rPr>
        <w:t>to</w:t>
      </w:r>
      <w:r w:rsidRPr="00C61E0B">
        <w:rPr>
          <w:rFonts w:eastAsiaTheme="minorEastAsia" w:hint="eastAsia"/>
          <w:b/>
          <w:lang w:eastAsia="ko-KR"/>
        </w:rPr>
        <w:t xml:space="preserve"> determin</w:t>
      </w:r>
      <w:r w:rsidRPr="00C61E0B">
        <w:rPr>
          <w:rFonts w:eastAsiaTheme="minorEastAsia"/>
          <w:b/>
          <w:lang w:eastAsia="ko-KR"/>
        </w:rPr>
        <w:t>e</w:t>
      </w:r>
      <w:r w:rsidRPr="00C61E0B">
        <w:rPr>
          <w:rFonts w:eastAsiaTheme="minorEastAsia" w:hint="eastAsia"/>
          <w:b/>
          <w:lang w:eastAsia="ko-KR"/>
        </w:rPr>
        <w:t xml:space="preserve"> the random</w:t>
      </w:r>
      <w:r w:rsidRPr="00C61E0B">
        <w:rPr>
          <w:rFonts w:eastAsiaTheme="minorEastAsia"/>
          <w:b/>
          <w:lang w:eastAsia="ko-KR"/>
        </w:rPr>
        <w:t xml:space="preserve"> </w:t>
      </w:r>
      <w:r w:rsidRPr="00C61E0B">
        <w:rPr>
          <w:rFonts w:eastAsiaTheme="minorEastAsia" w:hint="eastAsia"/>
          <w:b/>
          <w:lang w:eastAsia="ko-KR"/>
        </w:rPr>
        <w:t>access response window</w:t>
      </w:r>
      <w:r>
        <w:rPr>
          <w:rFonts w:eastAsiaTheme="minorEastAsia"/>
          <w:b/>
          <w:lang w:eastAsia="ko-KR"/>
        </w:rPr>
        <w:t>. The second one is whether the simultaneous RACH procedures are allowed.</w:t>
      </w:r>
    </w:p>
    <w:p w14:paraId="0CF13112" w14:textId="77777777" w:rsidR="00C61E0B" w:rsidRDefault="00C61E0B" w:rsidP="00F47AF6">
      <w:pPr>
        <w:jc w:val="both"/>
        <w:rPr>
          <w:rFonts w:eastAsiaTheme="minorEastAsia"/>
          <w:b/>
          <w:lang w:eastAsia="ko-KR"/>
        </w:rPr>
      </w:pPr>
    </w:p>
    <w:p w14:paraId="535B65CA" w14:textId="2B1670AF" w:rsidR="00F47AF6" w:rsidRPr="00F47AF6" w:rsidRDefault="00F47AF6" w:rsidP="008A558E">
      <w:pPr>
        <w:jc w:val="both"/>
        <w:rPr>
          <w:iCs/>
          <w:lang w:eastAsia="ja-JP"/>
        </w:rPr>
      </w:pPr>
      <w:r w:rsidRPr="00F47AF6">
        <w:rPr>
          <w:iCs/>
          <w:lang w:eastAsia="ja-JP"/>
        </w:rPr>
        <w:t>When reception of RAR is configured, the start time and duration of the window can be different for different candidate cells. Therefore, it is necessary to adjust the length</w:t>
      </w:r>
      <w:r>
        <w:rPr>
          <w:iCs/>
          <w:lang w:eastAsia="ja-JP"/>
        </w:rPr>
        <w:t xml:space="preserve"> or the start point</w:t>
      </w:r>
      <w:r w:rsidRPr="00F47AF6">
        <w:rPr>
          <w:iCs/>
          <w:lang w:eastAsia="ja-JP"/>
        </w:rPr>
        <w:t xml:space="preserve"> o</w:t>
      </w:r>
      <w:r>
        <w:rPr>
          <w:iCs/>
          <w:lang w:eastAsia="ja-JP"/>
        </w:rPr>
        <w:t>f the response window</w:t>
      </w:r>
      <w:r w:rsidRPr="00F47AF6">
        <w:rPr>
          <w:iCs/>
          <w:lang w:eastAsia="ja-JP"/>
        </w:rPr>
        <w:t xml:space="preserve"> according to the relationship with candidate cells such as Alt1</w:t>
      </w:r>
      <w:r>
        <w:rPr>
          <w:iCs/>
          <w:lang w:eastAsia="ja-JP"/>
        </w:rPr>
        <w:t xml:space="preserve"> or Alt2</w:t>
      </w:r>
      <w:r w:rsidRPr="00F47AF6">
        <w:rPr>
          <w:iCs/>
          <w:lang w:eastAsia="ja-JP"/>
        </w:rPr>
        <w:t xml:space="preserve">. </w:t>
      </w:r>
      <w:r w:rsidR="00A70FE7" w:rsidRPr="00A70FE7">
        <w:rPr>
          <w:iCs/>
          <w:lang w:eastAsia="ja-JP"/>
        </w:rPr>
        <w:t>However, if the start point or the length of the extended response window is fixed</w:t>
      </w:r>
      <w:r w:rsidR="00A70FE7">
        <w:rPr>
          <w:iCs/>
          <w:lang w:eastAsia="ja-JP"/>
        </w:rPr>
        <w:t xml:space="preserve"> </w:t>
      </w:r>
      <w:r w:rsidR="00A70FE7">
        <w:rPr>
          <w:iCs/>
          <w:lang w:eastAsia="ko-KR"/>
        </w:rPr>
        <w:t>they couldn’t reflect the differences</w:t>
      </w:r>
      <w:r w:rsidR="00A70FE7">
        <w:rPr>
          <w:iCs/>
          <w:lang w:eastAsia="ja-JP"/>
        </w:rPr>
        <w:t xml:space="preserve"> between the candidate cells which is inefficient.</w:t>
      </w:r>
      <w:r w:rsidR="00A70FE7" w:rsidRPr="00A70FE7">
        <w:rPr>
          <w:iCs/>
          <w:lang w:eastAsia="ja-JP"/>
        </w:rPr>
        <w:t xml:space="preserve"> Therefore, it can be said that it is efficient to send length and offset of the starting point </w:t>
      </w:r>
      <w:r w:rsidR="00266E58">
        <w:rPr>
          <w:rFonts w:hint="eastAsia"/>
          <w:iCs/>
          <w:lang w:eastAsia="ko-KR"/>
        </w:rPr>
        <w:t>via</w:t>
      </w:r>
      <w:r w:rsidR="00A70FE7" w:rsidRPr="00A70FE7">
        <w:rPr>
          <w:iCs/>
          <w:lang w:eastAsia="ja-JP"/>
        </w:rPr>
        <w:t xml:space="preserve"> RRC like Alt</w:t>
      </w:r>
      <w:r w:rsidR="00266E58">
        <w:rPr>
          <w:iCs/>
          <w:lang w:eastAsia="ja-JP"/>
        </w:rPr>
        <w:t xml:space="preserve"> </w:t>
      </w:r>
      <w:r w:rsidR="00A70FE7" w:rsidRPr="00A70FE7">
        <w:rPr>
          <w:iCs/>
          <w:lang w:eastAsia="ja-JP"/>
        </w:rPr>
        <w:t xml:space="preserve">3. </w:t>
      </w:r>
    </w:p>
    <w:p w14:paraId="78F3EFB1" w14:textId="165BD537" w:rsidR="00F47AF6" w:rsidRDefault="00F47AF6" w:rsidP="008A558E">
      <w:pPr>
        <w:jc w:val="both"/>
        <w:rPr>
          <w:rFonts w:eastAsia="MS Mincho"/>
          <w:iCs/>
          <w:lang w:eastAsia="ja-JP"/>
        </w:rPr>
      </w:pPr>
    </w:p>
    <w:p w14:paraId="56CC16C8" w14:textId="75A2DC91" w:rsidR="008A558E" w:rsidRPr="002B404E" w:rsidRDefault="008A558E" w:rsidP="008A558E">
      <w:pPr>
        <w:jc w:val="both"/>
        <w:rPr>
          <w:b/>
          <w:lang w:eastAsia="zh-CN"/>
        </w:rPr>
      </w:pPr>
      <w:r>
        <w:rPr>
          <w:b/>
          <w:lang w:eastAsia="zh-CN"/>
        </w:rPr>
        <w:t>Proposal</w:t>
      </w:r>
      <w:r w:rsidRPr="003161C0">
        <w:rPr>
          <w:b/>
          <w:lang w:eastAsia="zh-CN"/>
        </w:rPr>
        <w:t xml:space="preserve"> </w:t>
      </w:r>
      <w:r>
        <w:rPr>
          <w:b/>
          <w:lang w:eastAsia="zh-CN"/>
        </w:rPr>
        <w:t>1</w:t>
      </w:r>
      <w:r w:rsidRPr="003161C0">
        <w:rPr>
          <w:b/>
          <w:lang w:eastAsia="zh-CN"/>
        </w:rPr>
        <w:t>:</w:t>
      </w:r>
      <w:r>
        <w:rPr>
          <w:b/>
          <w:lang w:eastAsia="zh-CN"/>
        </w:rPr>
        <w:t xml:space="preserve"> </w:t>
      </w:r>
      <w:r w:rsidR="002B404E" w:rsidRPr="002B404E">
        <w:rPr>
          <w:b/>
          <w:lang w:eastAsia="zh-CN"/>
        </w:rPr>
        <w:t xml:space="preserve">Since the start time and duration of the window can be different for different candidate cells, Alt 3 is </w:t>
      </w:r>
      <w:r w:rsidR="002B404E">
        <w:rPr>
          <w:b/>
          <w:lang w:eastAsia="zh-CN"/>
        </w:rPr>
        <w:t xml:space="preserve">an </w:t>
      </w:r>
      <w:r w:rsidR="002B404E" w:rsidRPr="002B404E">
        <w:rPr>
          <w:b/>
          <w:lang w:eastAsia="zh-CN"/>
        </w:rPr>
        <w:t>efficient way</w:t>
      </w:r>
      <w:r w:rsidR="002B404E">
        <w:rPr>
          <w:b/>
          <w:lang w:eastAsia="zh-CN"/>
        </w:rPr>
        <w:t>. Therefore, ETRI s</w:t>
      </w:r>
      <w:r>
        <w:rPr>
          <w:b/>
          <w:lang w:eastAsia="zh-CN"/>
        </w:rPr>
        <w:t>upport Alt</w:t>
      </w:r>
      <w:r w:rsidR="002B404E">
        <w:rPr>
          <w:b/>
          <w:lang w:eastAsia="zh-CN"/>
        </w:rPr>
        <w:t xml:space="preserve"> 3. </w:t>
      </w:r>
    </w:p>
    <w:p w14:paraId="5C0F6CC1" w14:textId="6E92DB5B" w:rsidR="008A558E" w:rsidRDefault="008A558E" w:rsidP="008A558E">
      <w:pPr>
        <w:jc w:val="both"/>
        <w:rPr>
          <w:rFonts w:eastAsia="MS Mincho"/>
          <w:iCs/>
          <w:lang w:eastAsia="ja-JP"/>
        </w:rPr>
      </w:pPr>
    </w:p>
    <w:p w14:paraId="5343B68A" w14:textId="040F4BCB" w:rsidR="00421424" w:rsidRPr="00CC3012" w:rsidRDefault="00CC3012" w:rsidP="00421424">
      <w:pPr>
        <w:jc w:val="both"/>
        <w:rPr>
          <w:iCs/>
          <w:lang w:eastAsia="ja-JP"/>
        </w:rPr>
      </w:pPr>
      <w:r w:rsidRPr="00CC3012">
        <w:rPr>
          <w:iCs/>
          <w:lang w:eastAsia="ja-JP"/>
        </w:rPr>
        <w:t xml:space="preserve">When it comes to whether to allow only one ongoing RACH procedure at each </w:t>
      </w:r>
      <w:r>
        <w:rPr>
          <w:iCs/>
          <w:lang w:eastAsia="ja-JP"/>
        </w:rPr>
        <w:t>time or more than one</w:t>
      </w:r>
      <w:r w:rsidRPr="00CC3012">
        <w:rPr>
          <w:iCs/>
          <w:lang w:eastAsia="ja-JP"/>
        </w:rPr>
        <w:t xml:space="preserve"> RACH procedures, we prefer the latter. </w:t>
      </w:r>
      <w:r w:rsidR="00421424" w:rsidRPr="00421424">
        <w:rPr>
          <w:iCs/>
          <w:lang w:eastAsia="ja-JP"/>
        </w:rPr>
        <w:t>This is because there may be an error in the connection between the serving cell and the UE during the RACH procedure for the target cell</w:t>
      </w:r>
      <w:r w:rsidRPr="00CC3012">
        <w:rPr>
          <w:iCs/>
          <w:lang w:eastAsia="ja-JP"/>
        </w:rPr>
        <w:t xml:space="preserve">. In this case, the RACH procedure between the UE and the serving cell and the RACH procedure between the UE and the target cell must overlap. </w:t>
      </w:r>
      <w:r w:rsidR="00421424" w:rsidRPr="00421424">
        <w:rPr>
          <w:iCs/>
          <w:lang w:eastAsia="ja-JP"/>
        </w:rPr>
        <w:t xml:space="preserve">Otherwise, the connection between the UE and the serving cell will be broken, and even if the target cell successfully receives the PRACH from the UE, the RAR cannot be delivered from the serving cell to the UE. Moreover, </w:t>
      </w:r>
      <w:r w:rsidR="00E47FCF">
        <w:rPr>
          <w:iCs/>
          <w:lang w:eastAsia="ja-JP"/>
        </w:rPr>
        <w:t xml:space="preserve">in the latter case, </w:t>
      </w:r>
      <w:r w:rsidR="00421424" w:rsidRPr="00421424">
        <w:rPr>
          <w:iCs/>
          <w:lang w:eastAsia="ja-JP"/>
        </w:rPr>
        <w:t>in order to avoid identical RARs from different RACH procedures caused by the rule that all RARs must be transmitted from the serving cell, the RAR must contain the identification of the candidate cell.</w:t>
      </w:r>
    </w:p>
    <w:p w14:paraId="15E3500F" w14:textId="61EE0C1D" w:rsidR="00266E58" w:rsidRPr="00E47FCF" w:rsidRDefault="00266E58" w:rsidP="008A558E">
      <w:pPr>
        <w:jc w:val="both"/>
        <w:rPr>
          <w:rFonts w:eastAsia="MS Mincho"/>
          <w:iCs/>
          <w:lang w:eastAsia="ja-JP"/>
        </w:rPr>
      </w:pPr>
    </w:p>
    <w:p w14:paraId="18E5E28F" w14:textId="7067F946" w:rsidR="00C61E0B" w:rsidRPr="002B404E" w:rsidRDefault="00C61E0B" w:rsidP="00C61E0B">
      <w:pPr>
        <w:jc w:val="both"/>
        <w:rPr>
          <w:b/>
          <w:lang w:eastAsia="zh-CN"/>
        </w:rPr>
      </w:pPr>
      <w:r>
        <w:rPr>
          <w:b/>
          <w:lang w:eastAsia="zh-CN"/>
        </w:rPr>
        <w:t>Proposal</w:t>
      </w:r>
      <w:r w:rsidRPr="003161C0">
        <w:rPr>
          <w:b/>
          <w:lang w:eastAsia="zh-CN"/>
        </w:rPr>
        <w:t xml:space="preserve"> </w:t>
      </w:r>
      <w:r>
        <w:rPr>
          <w:b/>
          <w:lang w:eastAsia="zh-CN"/>
        </w:rPr>
        <w:t>2</w:t>
      </w:r>
      <w:r w:rsidRPr="003161C0">
        <w:rPr>
          <w:b/>
          <w:lang w:eastAsia="zh-CN"/>
        </w:rPr>
        <w:t>:</w:t>
      </w:r>
      <w:r>
        <w:rPr>
          <w:b/>
          <w:lang w:eastAsia="zh-CN"/>
        </w:rPr>
        <w:t xml:space="preserve"> </w:t>
      </w:r>
      <w:r w:rsidR="00BD3E90">
        <w:rPr>
          <w:rFonts w:hint="eastAsia"/>
          <w:b/>
          <w:lang w:eastAsia="ko-KR"/>
        </w:rPr>
        <w:t>As for</w:t>
      </w:r>
      <w:r>
        <w:rPr>
          <w:b/>
          <w:lang w:eastAsia="zh-CN"/>
        </w:rPr>
        <w:t xml:space="preserve"> </w:t>
      </w:r>
      <w:r w:rsidR="00BD3E90">
        <w:rPr>
          <w:b/>
          <w:lang w:eastAsia="zh-CN"/>
        </w:rPr>
        <w:t>whether to allow simultaneous RACH procedures</w:t>
      </w:r>
      <w:r>
        <w:rPr>
          <w:b/>
          <w:lang w:eastAsia="zh-CN"/>
        </w:rPr>
        <w:t xml:space="preserve">, ETRI supports Alt 2. </w:t>
      </w:r>
    </w:p>
    <w:p w14:paraId="0453ABAD" w14:textId="77777777" w:rsidR="00C61E0B" w:rsidRDefault="00C61E0B" w:rsidP="008A558E">
      <w:pPr>
        <w:jc w:val="both"/>
        <w:rPr>
          <w:rFonts w:eastAsia="MS Mincho"/>
          <w:iCs/>
          <w:lang w:eastAsia="ja-JP"/>
        </w:rPr>
      </w:pPr>
    </w:p>
    <w:p w14:paraId="7366D27D" w14:textId="77777777" w:rsidR="00266E58" w:rsidRDefault="00266E58" w:rsidP="008A558E">
      <w:pPr>
        <w:jc w:val="both"/>
        <w:rPr>
          <w:rFonts w:eastAsia="MS Mincho"/>
          <w:iCs/>
          <w:lang w:eastAsia="ja-JP"/>
        </w:rPr>
      </w:pPr>
    </w:p>
    <w:p w14:paraId="3CE658D3" w14:textId="1F82C64A" w:rsidR="00E35790" w:rsidRPr="004C150D" w:rsidRDefault="00E35790" w:rsidP="00CE142D">
      <w:pPr>
        <w:rPr>
          <w:rFonts w:ascii="Arial" w:eastAsia="Times New Roman" w:hAnsi="Arial"/>
          <w:sz w:val="28"/>
          <w:szCs w:val="20"/>
          <w:lang w:eastAsia="ja-JP"/>
        </w:rPr>
      </w:pPr>
      <w:r w:rsidRPr="0033397B">
        <w:rPr>
          <w:rFonts w:ascii="Arial" w:eastAsia="Times New Roman" w:hAnsi="Arial"/>
          <w:sz w:val="28"/>
          <w:szCs w:val="20"/>
          <w:lang w:eastAsia="ja-JP"/>
        </w:rPr>
        <w:t>2.</w:t>
      </w:r>
      <w:r w:rsidR="00E56947" w:rsidRPr="004C150D">
        <w:rPr>
          <w:rFonts w:ascii="Arial" w:eastAsia="Times New Roman" w:hAnsi="Arial"/>
          <w:sz w:val="28"/>
          <w:szCs w:val="20"/>
          <w:lang w:eastAsia="ja-JP"/>
        </w:rPr>
        <w:t>2</w:t>
      </w:r>
      <w:r w:rsidRPr="004C150D">
        <w:rPr>
          <w:rFonts w:ascii="Arial" w:eastAsia="Times New Roman" w:hAnsi="Arial"/>
          <w:sz w:val="28"/>
          <w:szCs w:val="20"/>
          <w:lang w:eastAsia="ja-JP"/>
        </w:rPr>
        <w:t xml:space="preserve"> </w:t>
      </w:r>
      <w:r w:rsidR="004C150D" w:rsidRPr="004C150D">
        <w:rPr>
          <w:rFonts w:ascii="Arial" w:eastAsia="Times New Roman" w:hAnsi="Arial" w:hint="eastAsia"/>
          <w:sz w:val="28"/>
          <w:szCs w:val="20"/>
          <w:lang w:eastAsia="ja-JP"/>
        </w:rPr>
        <w:t>Initial TA acquisition for RACH-less solutions</w:t>
      </w:r>
    </w:p>
    <w:p w14:paraId="48DA6BCA" w14:textId="7E65FA66" w:rsidR="0033397B" w:rsidRPr="004C150D" w:rsidRDefault="0033397B" w:rsidP="00CE142D">
      <w:pPr>
        <w:rPr>
          <w:rFonts w:ascii="Times New Roman" w:eastAsia="DengXian" w:hAnsi="Times New Roman"/>
          <w:sz w:val="28"/>
          <w:szCs w:val="20"/>
          <w:lang w:eastAsia="zh-CN"/>
        </w:rPr>
      </w:pPr>
    </w:p>
    <w:p w14:paraId="1AE611A3" w14:textId="50BA2D85" w:rsidR="0033397B" w:rsidRPr="00013894" w:rsidRDefault="0033397B" w:rsidP="00FC5D28">
      <w:pPr>
        <w:jc w:val="both"/>
        <w:rPr>
          <w:iCs/>
          <w:lang w:eastAsia="ja-JP"/>
        </w:rPr>
      </w:pPr>
      <w:r w:rsidRPr="00013894">
        <w:rPr>
          <w:iCs/>
          <w:lang w:eastAsia="ja-JP"/>
        </w:rPr>
        <w:t>In RAN1#11</w:t>
      </w:r>
      <w:r w:rsidR="004C150D">
        <w:rPr>
          <w:iCs/>
          <w:lang w:eastAsia="ja-JP"/>
        </w:rPr>
        <w:t>3</w:t>
      </w:r>
      <w:r w:rsidRPr="00013894">
        <w:rPr>
          <w:iCs/>
          <w:lang w:eastAsia="ja-JP"/>
        </w:rPr>
        <w:t xml:space="preserve">, the following </w:t>
      </w:r>
      <w:r w:rsidR="004C150D">
        <w:rPr>
          <w:iCs/>
          <w:lang w:eastAsia="ja-JP"/>
        </w:rPr>
        <w:t xml:space="preserve">agreement </w:t>
      </w:r>
      <w:r w:rsidR="004C150D">
        <w:rPr>
          <w:rFonts w:ascii="Times New Roman" w:hAnsi="Times New Roman"/>
          <w:szCs w:val="20"/>
        </w:rPr>
        <w:t xml:space="preserve">on </w:t>
      </w:r>
      <w:r w:rsidR="004C150D">
        <w:rPr>
          <w:rFonts w:ascii="Times New Roman" w:eastAsia="DengXian" w:hAnsi="Times New Roman" w:hint="eastAsia"/>
          <w:szCs w:val="20"/>
          <w:lang w:eastAsia="zh-CN"/>
        </w:rPr>
        <w:t>TA acquisition of the candidate target cell(s) for RACH-less solutions</w:t>
      </w:r>
      <w:r w:rsidRPr="00013894">
        <w:rPr>
          <w:iCs/>
          <w:lang w:eastAsia="ja-JP"/>
        </w:rPr>
        <w:t xml:space="preserve"> was reached:</w:t>
      </w:r>
    </w:p>
    <w:p w14:paraId="28D01FA0" w14:textId="78D38C29" w:rsidR="0033397B" w:rsidRPr="004C150D" w:rsidRDefault="0033397B" w:rsidP="00CE142D">
      <w:pPr>
        <w:rPr>
          <w:rFonts w:eastAsia="MS Mincho"/>
          <w:color w:val="0070C0"/>
          <w:sz w:val="24"/>
          <w:lang w:eastAsia="ja-JP"/>
        </w:rPr>
      </w:pPr>
    </w:p>
    <w:tbl>
      <w:tblPr>
        <w:tblStyle w:val="a9"/>
        <w:tblW w:w="0" w:type="auto"/>
        <w:tblLook w:val="04A0" w:firstRow="1" w:lastRow="0" w:firstColumn="1" w:lastColumn="0" w:noHBand="0" w:noVBand="1"/>
      </w:tblPr>
      <w:tblGrid>
        <w:gridCol w:w="9288"/>
      </w:tblGrid>
      <w:tr w:rsidR="00D44F08" w14:paraId="588B722B" w14:textId="77777777" w:rsidTr="00D44F08">
        <w:tc>
          <w:tcPr>
            <w:tcW w:w="9288" w:type="dxa"/>
          </w:tcPr>
          <w:p w14:paraId="4FC02D61" w14:textId="77777777" w:rsidR="00D44F08" w:rsidRPr="007F3142" w:rsidRDefault="00D44F08" w:rsidP="00FC5D28">
            <w:pPr>
              <w:jc w:val="both"/>
              <w:rPr>
                <w:b/>
                <w:bCs/>
                <w:szCs w:val="20"/>
                <w:highlight w:val="green"/>
                <w:lang w:eastAsia="zh-CN"/>
              </w:rPr>
            </w:pPr>
            <w:r w:rsidRPr="007F3142">
              <w:rPr>
                <w:b/>
                <w:bCs/>
                <w:szCs w:val="20"/>
                <w:highlight w:val="green"/>
                <w:lang w:eastAsia="zh-CN"/>
              </w:rPr>
              <w:t>Agreement</w:t>
            </w:r>
          </w:p>
          <w:p w14:paraId="2C2C3CDC" w14:textId="77777777" w:rsidR="004C150D" w:rsidRPr="00D004F6" w:rsidRDefault="004C150D" w:rsidP="00FC5D28">
            <w:pPr>
              <w:jc w:val="both"/>
              <w:rPr>
                <w:rFonts w:ascii="Times New Roman" w:hAnsi="Times New Roman"/>
                <w:bCs/>
                <w:szCs w:val="20"/>
                <w:lang w:eastAsia="en-GB"/>
              </w:rPr>
            </w:pPr>
            <w:r w:rsidRPr="00D004F6">
              <w:rPr>
                <w:rFonts w:ascii="Times New Roman" w:hAnsi="Times New Roman"/>
                <w:bCs/>
                <w:szCs w:val="20"/>
                <w:lang w:eastAsia="en-GB"/>
              </w:rPr>
              <w:t>C</w:t>
            </w:r>
            <w:r w:rsidRPr="00D004F6">
              <w:rPr>
                <w:rFonts w:ascii="Times New Roman" w:hAnsi="Times New Roman" w:hint="eastAsia"/>
                <w:bCs/>
                <w:szCs w:val="20"/>
                <w:lang w:eastAsia="en-GB"/>
              </w:rPr>
              <w:t>onfirm the following Working Assumption</w:t>
            </w:r>
            <w:r w:rsidRPr="00D004F6">
              <w:rPr>
                <w:rFonts w:ascii="Times New Roman" w:hAnsi="Times New Roman"/>
                <w:bCs/>
                <w:szCs w:val="20"/>
                <w:lang w:eastAsia="en-GB"/>
              </w:rPr>
              <w:t>, and sent LS to RAN4 to clarify the feasibility of supporting this mechanism</w:t>
            </w:r>
          </w:p>
          <w:p w14:paraId="38278496" w14:textId="77777777" w:rsidR="004C150D" w:rsidRPr="00D004F6" w:rsidRDefault="004C150D" w:rsidP="00FC5D28">
            <w:pPr>
              <w:jc w:val="both"/>
              <w:rPr>
                <w:rFonts w:ascii="Times New Roman" w:hAnsi="Times New Roman"/>
                <w:b/>
                <w:bCs/>
                <w:szCs w:val="20"/>
                <w:highlight w:val="darkYellow"/>
                <w:lang w:eastAsia="en-GB"/>
              </w:rPr>
            </w:pPr>
            <w:r w:rsidRPr="00D004F6">
              <w:rPr>
                <w:rFonts w:ascii="Times New Roman" w:hAnsi="Times New Roman"/>
                <w:b/>
                <w:bCs/>
                <w:szCs w:val="20"/>
                <w:highlight w:val="darkYellow"/>
                <w:lang w:eastAsia="en-GB"/>
              </w:rPr>
              <w:t>Working Assumption</w:t>
            </w:r>
          </w:p>
          <w:p w14:paraId="5F163EF7" w14:textId="77777777" w:rsidR="004C150D" w:rsidRPr="00D004F6" w:rsidRDefault="004C150D" w:rsidP="00FC5D28">
            <w:pPr>
              <w:jc w:val="both"/>
              <w:rPr>
                <w:rFonts w:ascii="Times New Roman" w:hAnsi="Times New Roman"/>
                <w:bCs/>
                <w:szCs w:val="20"/>
                <w:lang w:eastAsia="en-GB"/>
              </w:rPr>
            </w:pPr>
            <w:r w:rsidRPr="00D004F6">
              <w:rPr>
                <w:rFonts w:ascii="Times New Roman" w:eastAsia="DengXian" w:hAnsi="Times New Roman" w:hint="eastAsia"/>
                <w:szCs w:val="20"/>
                <w:lang w:eastAsia="zh-CN"/>
              </w:rPr>
              <w:t xml:space="preserve">From RAN 1 perspective, </w:t>
            </w:r>
            <w:r w:rsidRPr="00D004F6">
              <w:rPr>
                <w:rFonts w:ascii="Times New Roman" w:hAnsi="Times New Roman"/>
                <w:bCs/>
                <w:szCs w:val="20"/>
                <w:lang w:eastAsia="en-GB"/>
              </w:rPr>
              <w:t xml:space="preserve">UE-based TA measurement (UE derives TA based on Rx timing difference between current serving cell and candidate cell as well as TA value for the current serving cell) is supported. </w:t>
            </w:r>
          </w:p>
          <w:p w14:paraId="737A66B7" w14:textId="77777777" w:rsidR="004C150D" w:rsidRPr="00D004F6" w:rsidRDefault="004C150D" w:rsidP="00FC5D28">
            <w:pPr>
              <w:widowControl w:val="0"/>
              <w:numPr>
                <w:ilvl w:val="0"/>
                <w:numId w:val="4"/>
              </w:numPr>
              <w:jc w:val="both"/>
              <w:rPr>
                <w:rFonts w:ascii="Times New Roman" w:hAnsi="Times New Roman"/>
                <w:bCs/>
                <w:szCs w:val="20"/>
                <w:lang w:eastAsia="en-GB"/>
              </w:rPr>
            </w:pPr>
            <w:r w:rsidRPr="00D004F6">
              <w:rPr>
                <w:rFonts w:ascii="Times New Roman" w:hAnsi="Times New Roman"/>
                <w:bCs/>
                <w:szCs w:val="20"/>
                <w:lang w:eastAsia="en-GB"/>
              </w:rPr>
              <w:t>Corresponding UE capability is to be introduced to support UE-based TA measurement</w:t>
            </w:r>
          </w:p>
          <w:p w14:paraId="39C36448" w14:textId="77777777" w:rsidR="004C150D" w:rsidRPr="00D004F6" w:rsidRDefault="004C150D" w:rsidP="00FC5D28">
            <w:pPr>
              <w:widowControl w:val="0"/>
              <w:numPr>
                <w:ilvl w:val="0"/>
                <w:numId w:val="4"/>
              </w:numPr>
              <w:jc w:val="both"/>
              <w:rPr>
                <w:rFonts w:ascii="Times New Roman" w:hAnsi="Times New Roman"/>
                <w:bCs/>
                <w:szCs w:val="20"/>
                <w:lang w:eastAsia="en-GB"/>
              </w:rPr>
            </w:pPr>
            <w:r w:rsidRPr="00D004F6">
              <w:rPr>
                <w:rFonts w:ascii="Times New Roman" w:hAnsi="Times New Roman"/>
                <w:bCs/>
                <w:szCs w:val="20"/>
                <w:lang w:eastAsia="en-GB"/>
              </w:rPr>
              <w:t>For a UE reports support of this capability, configuration of UE-based TA measurement is supported</w:t>
            </w:r>
          </w:p>
          <w:p w14:paraId="5C85D118" w14:textId="77777777" w:rsidR="00063D1B" w:rsidRPr="00063D1B" w:rsidRDefault="004C150D" w:rsidP="00FC5D28">
            <w:pPr>
              <w:widowControl w:val="0"/>
              <w:numPr>
                <w:ilvl w:val="0"/>
                <w:numId w:val="5"/>
              </w:numPr>
              <w:jc w:val="both"/>
              <w:rPr>
                <w:rFonts w:ascii="Times New Roman" w:eastAsia="SimSun" w:hAnsi="Times New Roman"/>
                <w:szCs w:val="20"/>
                <w:lang w:eastAsia="zh-CN"/>
              </w:rPr>
            </w:pPr>
            <w:r w:rsidRPr="00D004F6">
              <w:rPr>
                <w:rFonts w:ascii="Times New Roman" w:hAnsi="Times New Roman"/>
                <w:bCs/>
                <w:szCs w:val="20"/>
                <w:lang w:eastAsia="en-GB"/>
              </w:rPr>
              <w:t>FFS: other impacts on RAN1 spec</w:t>
            </w:r>
            <w:r w:rsidR="00063D1B" w:rsidRPr="00063D1B">
              <w:rPr>
                <w:rFonts w:ascii="Times New Roman" w:eastAsia="DengXian" w:hAnsi="Times New Roman" w:hint="eastAsia"/>
                <w:bCs/>
                <w:color w:val="FF0000"/>
                <w:szCs w:val="20"/>
                <w:lang w:eastAsia="zh-CN"/>
              </w:rPr>
              <w:t>[, for example:</w:t>
            </w:r>
          </w:p>
          <w:p w14:paraId="14B35ED0" w14:textId="77777777" w:rsidR="00063D1B" w:rsidRPr="00063D1B" w:rsidRDefault="00063D1B" w:rsidP="00FC5D28">
            <w:pPr>
              <w:widowControl w:val="0"/>
              <w:numPr>
                <w:ilvl w:val="1"/>
                <w:numId w:val="5"/>
              </w:numPr>
              <w:tabs>
                <w:tab w:val="left" w:pos="720"/>
              </w:tabs>
              <w:jc w:val="both"/>
              <w:rPr>
                <w:rFonts w:ascii="Times New Roman" w:eastAsia="DengXian" w:hAnsi="Times New Roman"/>
                <w:bCs/>
                <w:color w:val="FF0000"/>
                <w:szCs w:val="20"/>
                <w:lang w:eastAsia="zh-CN"/>
              </w:rPr>
            </w:pPr>
            <w:r w:rsidRPr="00063D1B">
              <w:rPr>
                <w:rFonts w:ascii="Times New Roman" w:eastAsia="SimSun" w:hAnsi="Times New Roman" w:hint="eastAsia"/>
                <w:bCs/>
                <w:color w:val="FF0000"/>
                <w:szCs w:val="20"/>
                <w:lang w:eastAsia="zh-CN"/>
              </w:rPr>
              <w:t xml:space="preserve">Whether to allow simultaneous configuration of </w:t>
            </w:r>
            <w:r w:rsidRPr="00063D1B">
              <w:rPr>
                <w:rFonts w:ascii="Times New Roman" w:eastAsia="SimSun" w:hAnsi="Times New Roman"/>
                <w:bCs/>
                <w:color w:val="FF0000"/>
                <w:szCs w:val="20"/>
                <w:lang w:eastAsia="zh-CN"/>
              </w:rPr>
              <w:t>“</w:t>
            </w:r>
            <w:r w:rsidRPr="00063D1B">
              <w:rPr>
                <w:rFonts w:ascii="Times New Roman" w:hAnsi="Times New Roman"/>
                <w:bCs/>
                <w:color w:val="FF0000"/>
                <w:szCs w:val="20"/>
                <w:lang w:eastAsia="en-GB"/>
              </w:rPr>
              <w:t>UE-based TA measurement</w:t>
            </w:r>
            <w:r w:rsidRPr="00063D1B">
              <w:rPr>
                <w:rFonts w:ascii="Times New Roman" w:eastAsia="SimSun" w:hAnsi="Times New Roman"/>
                <w:bCs/>
                <w:color w:val="FF0000"/>
                <w:szCs w:val="20"/>
                <w:lang w:eastAsia="zh-CN"/>
              </w:rPr>
              <w:t>”</w:t>
            </w:r>
            <w:r w:rsidRPr="00063D1B">
              <w:rPr>
                <w:rFonts w:ascii="Times New Roman" w:eastAsia="SimSun" w:hAnsi="Times New Roman" w:hint="eastAsia"/>
                <w:bCs/>
                <w:color w:val="FF0000"/>
                <w:szCs w:val="20"/>
                <w:lang w:eastAsia="zh-CN"/>
              </w:rPr>
              <w:t xml:space="preserve"> and </w:t>
            </w:r>
            <w:r w:rsidRPr="00063D1B">
              <w:rPr>
                <w:rFonts w:ascii="Times New Roman" w:eastAsia="SimSun" w:hAnsi="Times New Roman"/>
                <w:bCs/>
                <w:color w:val="FF0000"/>
                <w:szCs w:val="20"/>
                <w:lang w:eastAsia="zh-CN"/>
              </w:rPr>
              <w:t>“</w:t>
            </w:r>
            <w:r w:rsidRPr="00063D1B">
              <w:rPr>
                <w:rFonts w:ascii="Times New Roman" w:eastAsia="SimSun" w:hAnsi="Times New Roman" w:hint="eastAsia"/>
                <w:bCs/>
                <w:color w:val="FF0000"/>
                <w:szCs w:val="20"/>
                <w:lang w:eastAsia="zh-CN"/>
              </w:rPr>
              <w:t>RACH-based TA acquisition</w:t>
            </w:r>
            <w:r w:rsidRPr="00063D1B">
              <w:rPr>
                <w:rFonts w:ascii="Times New Roman" w:eastAsia="SimSun" w:hAnsi="Times New Roman"/>
                <w:bCs/>
                <w:color w:val="FF0000"/>
                <w:szCs w:val="20"/>
                <w:lang w:eastAsia="zh-CN"/>
              </w:rPr>
              <w:t>”</w:t>
            </w:r>
          </w:p>
          <w:p w14:paraId="404903EA" w14:textId="77777777" w:rsidR="00063D1B" w:rsidRPr="00063D1B" w:rsidRDefault="00063D1B" w:rsidP="00FC5D28">
            <w:pPr>
              <w:widowControl w:val="0"/>
              <w:numPr>
                <w:ilvl w:val="1"/>
                <w:numId w:val="5"/>
              </w:numPr>
              <w:tabs>
                <w:tab w:val="left" w:pos="720"/>
              </w:tabs>
              <w:jc w:val="both"/>
              <w:rPr>
                <w:rFonts w:ascii="Times New Roman" w:eastAsia="DengXian" w:hAnsi="Times New Roman"/>
                <w:bCs/>
                <w:color w:val="FF0000"/>
                <w:szCs w:val="20"/>
                <w:lang w:eastAsia="zh-CN"/>
              </w:rPr>
            </w:pPr>
            <w:r w:rsidRPr="00063D1B">
              <w:rPr>
                <w:rFonts w:ascii="Times New Roman" w:eastAsia="SimSun" w:hAnsi="Times New Roman" w:hint="eastAsia"/>
                <w:bCs/>
                <w:color w:val="FF0000"/>
                <w:szCs w:val="20"/>
                <w:lang w:eastAsia="zh-CN"/>
              </w:rPr>
              <w:t xml:space="preserve">Whether UE needs to let NW know that it has acquired TA through </w:t>
            </w:r>
            <w:r w:rsidRPr="00063D1B">
              <w:rPr>
                <w:rFonts w:ascii="Times New Roman" w:hAnsi="Times New Roman"/>
                <w:bCs/>
                <w:color w:val="FF0000"/>
                <w:szCs w:val="20"/>
                <w:lang w:eastAsia="en-GB"/>
              </w:rPr>
              <w:t>UE-based TA measurement</w:t>
            </w:r>
            <w:r w:rsidRPr="00063D1B">
              <w:rPr>
                <w:rFonts w:ascii="Times New Roman" w:eastAsia="SimSun" w:hAnsi="Times New Roman" w:hint="eastAsia"/>
                <w:bCs/>
                <w:color w:val="FF0000"/>
                <w:szCs w:val="20"/>
                <w:lang w:eastAsia="zh-CN"/>
              </w:rPr>
              <w:t xml:space="preserve"> mechanism</w:t>
            </w:r>
          </w:p>
          <w:p w14:paraId="4C28043E" w14:textId="77777777" w:rsidR="00063D1B" w:rsidRPr="00063D1B" w:rsidRDefault="00063D1B" w:rsidP="00FC5D28">
            <w:pPr>
              <w:widowControl w:val="0"/>
              <w:numPr>
                <w:ilvl w:val="1"/>
                <w:numId w:val="5"/>
              </w:numPr>
              <w:tabs>
                <w:tab w:val="left" w:pos="720"/>
              </w:tabs>
              <w:jc w:val="both"/>
              <w:rPr>
                <w:rFonts w:ascii="Times New Roman" w:eastAsia="SimSun" w:hAnsi="Times New Roman"/>
                <w:color w:val="FF0000"/>
                <w:szCs w:val="20"/>
                <w:lang w:eastAsia="zh-CN"/>
              </w:rPr>
            </w:pPr>
            <w:r w:rsidRPr="00063D1B">
              <w:rPr>
                <w:rFonts w:ascii="Times New Roman" w:eastAsia="SimSun" w:hAnsi="Times New Roman" w:hint="eastAsia"/>
                <w:bCs/>
                <w:color w:val="FF0000"/>
                <w:szCs w:val="20"/>
                <w:lang w:eastAsia="zh-CN"/>
              </w:rPr>
              <w:t>Whether the TA value still needs to be indicated in RAR or cell switch command for UE-based solutions</w:t>
            </w:r>
          </w:p>
          <w:p w14:paraId="3637AF5E" w14:textId="77777777" w:rsidR="00063D1B" w:rsidRPr="00063D1B" w:rsidRDefault="00063D1B" w:rsidP="00FC5D28">
            <w:pPr>
              <w:jc w:val="both"/>
              <w:rPr>
                <w:szCs w:val="20"/>
              </w:rPr>
            </w:pPr>
            <w:r w:rsidRPr="00063D1B">
              <w:rPr>
                <w:rFonts w:ascii="Times New Roman" w:eastAsia="SimSun" w:hAnsi="Times New Roman" w:hint="eastAsia"/>
                <w:bCs/>
                <w:color w:val="FF0000"/>
                <w:szCs w:val="20"/>
                <w:lang w:eastAsia="zh-CN"/>
              </w:rPr>
              <w:t>T</w:t>
            </w:r>
            <w:r w:rsidRPr="00063D1B">
              <w:rPr>
                <w:rFonts w:ascii="Times New Roman" w:eastAsia="SimSun" w:hAnsi="Times New Roman"/>
                <w:bCs/>
                <w:color w:val="FF0000"/>
                <w:szCs w:val="20"/>
                <w:lang w:eastAsia="zh-CN"/>
              </w:rPr>
              <w:t>he channels/signals the TA acquired by UE can be applied</w:t>
            </w:r>
            <w:r w:rsidRPr="00063D1B">
              <w:rPr>
                <w:rFonts w:ascii="Times New Roman" w:eastAsia="SimSun" w:hAnsi="Times New Roman" w:hint="eastAsia"/>
                <w:bCs/>
                <w:color w:val="FF0000"/>
                <w:szCs w:val="20"/>
                <w:lang w:eastAsia="zh-CN"/>
              </w:rPr>
              <w:t>]</w:t>
            </w:r>
          </w:p>
          <w:p w14:paraId="6F95953F" w14:textId="0FD28B61" w:rsidR="00D44F08" w:rsidRPr="004C150D" w:rsidRDefault="00D44F08" w:rsidP="008A558E">
            <w:pPr>
              <w:widowControl w:val="0"/>
              <w:jc w:val="both"/>
              <w:rPr>
                <w:rFonts w:ascii="Times New Roman" w:hAnsi="Times New Roman"/>
                <w:bCs/>
                <w:szCs w:val="20"/>
                <w:lang w:eastAsia="en-GB"/>
              </w:rPr>
            </w:pPr>
          </w:p>
        </w:tc>
      </w:tr>
    </w:tbl>
    <w:p w14:paraId="66B4F302" w14:textId="63691245" w:rsidR="00D44F08" w:rsidRDefault="00D44F08" w:rsidP="00CE142D">
      <w:pPr>
        <w:rPr>
          <w:rFonts w:eastAsia="MS Mincho"/>
          <w:color w:val="0070C0"/>
          <w:sz w:val="24"/>
          <w:lang w:eastAsia="ja-JP"/>
        </w:rPr>
      </w:pPr>
    </w:p>
    <w:p w14:paraId="768CEE03" w14:textId="77777777" w:rsidR="001B7DFF" w:rsidRDefault="001B7DFF" w:rsidP="001B7DFF">
      <w:pPr>
        <w:jc w:val="both"/>
      </w:pPr>
    </w:p>
    <w:tbl>
      <w:tblPr>
        <w:tblStyle w:val="a9"/>
        <w:tblW w:w="0" w:type="auto"/>
        <w:tblLook w:val="04A0" w:firstRow="1" w:lastRow="0" w:firstColumn="1" w:lastColumn="0" w:noHBand="0" w:noVBand="1"/>
      </w:tblPr>
      <w:tblGrid>
        <w:gridCol w:w="9288"/>
      </w:tblGrid>
      <w:tr w:rsidR="001B7DFF" w14:paraId="1FA07D0C" w14:textId="77777777" w:rsidTr="007B0ACF">
        <w:tc>
          <w:tcPr>
            <w:tcW w:w="9288" w:type="dxa"/>
          </w:tcPr>
          <w:p w14:paraId="1793E40D" w14:textId="77777777" w:rsidR="001B7DFF" w:rsidRPr="009F7AEA" w:rsidRDefault="001B7DFF" w:rsidP="007B0ACF">
            <w:pPr>
              <w:jc w:val="both"/>
              <w:rPr>
                <w:b/>
              </w:rPr>
            </w:pPr>
            <w:r w:rsidRPr="009F7AEA">
              <w:rPr>
                <w:rFonts w:hint="eastAsia"/>
                <w:b/>
              </w:rPr>
              <w:t xml:space="preserve">Whether to allow simultaneous configuration of </w:t>
            </w:r>
            <w:r w:rsidRPr="009F7AEA">
              <w:rPr>
                <w:b/>
              </w:rPr>
              <w:t>“UE-based TA measurement”</w:t>
            </w:r>
            <w:r w:rsidRPr="009F7AEA">
              <w:rPr>
                <w:rFonts w:hint="eastAsia"/>
                <w:b/>
              </w:rPr>
              <w:t xml:space="preserve"> and </w:t>
            </w:r>
            <w:r w:rsidRPr="009F7AEA">
              <w:rPr>
                <w:b/>
              </w:rPr>
              <w:t>“</w:t>
            </w:r>
            <w:r w:rsidRPr="009F7AEA">
              <w:rPr>
                <w:rFonts w:hint="eastAsia"/>
                <w:b/>
              </w:rPr>
              <w:t>RACH-based TA acquisition</w:t>
            </w:r>
            <w:r w:rsidRPr="009F7AEA">
              <w:rPr>
                <w:b/>
              </w:rPr>
              <w:t>”</w:t>
            </w:r>
          </w:p>
        </w:tc>
      </w:tr>
    </w:tbl>
    <w:p w14:paraId="6AEA0348" w14:textId="77777777" w:rsidR="001B7DFF" w:rsidRPr="009F7AEA" w:rsidRDefault="001B7DFF" w:rsidP="001B7DFF">
      <w:pPr>
        <w:jc w:val="both"/>
      </w:pPr>
    </w:p>
    <w:p w14:paraId="50EEDC79" w14:textId="77777777" w:rsidR="001B7DFF" w:rsidRPr="001B7DFF" w:rsidRDefault="001B7DFF" w:rsidP="00CE142D">
      <w:pPr>
        <w:rPr>
          <w:rFonts w:eastAsia="MS Mincho"/>
          <w:color w:val="0070C0"/>
          <w:sz w:val="24"/>
          <w:lang w:eastAsia="ja-JP"/>
        </w:rPr>
      </w:pPr>
    </w:p>
    <w:p w14:paraId="24E80641" w14:textId="429D6E67" w:rsidR="0006031F" w:rsidRDefault="00C93D9E" w:rsidP="0006031F">
      <w:pPr>
        <w:jc w:val="both"/>
      </w:pPr>
      <w:r w:rsidRPr="00C93D9E">
        <w:t>In RACH-</w:t>
      </w:r>
      <w:r>
        <w:t xml:space="preserve">based TA acquisition, the TA value should be measured by target cell and </w:t>
      </w:r>
      <w:r w:rsidRPr="00C93D9E">
        <w:t xml:space="preserve">transmitted to </w:t>
      </w:r>
      <w:r>
        <w:t xml:space="preserve">the </w:t>
      </w:r>
      <w:r w:rsidRPr="00C93D9E">
        <w:t>serving cell regardless of 'with RAR' or 'with</w:t>
      </w:r>
      <w:r w:rsidR="0072731E">
        <w:t>out</w:t>
      </w:r>
      <w:r w:rsidRPr="00C93D9E">
        <w:t xml:space="preserve"> RAR', which results in </w:t>
      </w:r>
      <w:r>
        <w:t>some</w:t>
      </w:r>
      <w:r w:rsidRPr="00C93D9E">
        <w:t xml:space="preserve"> delay, especially </w:t>
      </w:r>
      <w:r>
        <w:t>i</w:t>
      </w:r>
      <w:r w:rsidR="00063D1B">
        <w:t xml:space="preserve">n inter-DU case. </w:t>
      </w:r>
      <w:r w:rsidR="002B404E">
        <w:t xml:space="preserve">On the other hand, </w:t>
      </w:r>
      <w:r>
        <w:t>in the UE based TA measurement, t</w:t>
      </w:r>
      <w:r w:rsidR="002B404E" w:rsidRPr="002B404E">
        <w:t xml:space="preserve">he UE </w:t>
      </w:r>
      <w:r>
        <w:t>uses</w:t>
      </w:r>
      <w:r w:rsidR="002B404E" w:rsidRPr="002B404E">
        <w:t xml:space="preserve"> </w:t>
      </w:r>
      <w:r>
        <w:t xml:space="preserve">the SSBs of </w:t>
      </w:r>
      <w:r w:rsidR="002B404E" w:rsidRPr="002B404E">
        <w:t>the target cell</w:t>
      </w:r>
      <w:r>
        <w:t xml:space="preserve"> to</w:t>
      </w:r>
      <w:r w:rsidR="002B404E" w:rsidRPr="002B404E">
        <w:t xml:space="preserve"> measures the RX timing difference with the source cell </w:t>
      </w:r>
      <w:r>
        <w:t xml:space="preserve">or </w:t>
      </w:r>
      <w:r w:rsidR="002B404E" w:rsidRPr="002B404E">
        <w:t>serving cell</w:t>
      </w:r>
      <w:r>
        <w:t>,</w:t>
      </w:r>
      <w:r w:rsidR="002B404E" w:rsidRPr="002B404E">
        <w:t xml:space="preserve"> and calculates the </w:t>
      </w:r>
      <w:r>
        <w:t xml:space="preserve">TA value of the </w:t>
      </w:r>
      <w:r w:rsidR="002B404E" w:rsidRPr="002B404E">
        <w:t>target cell</w:t>
      </w:r>
      <w:r>
        <w:t xml:space="preserve"> using it</w:t>
      </w:r>
      <w:r w:rsidR="002B404E" w:rsidRPr="002B404E">
        <w:t xml:space="preserve">, which has the advantage of obtaining </w:t>
      </w:r>
      <w:r>
        <w:t xml:space="preserve">the TA of </w:t>
      </w:r>
      <w:r w:rsidR="002B404E" w:rsidRPr="002B404E">
        <w:t>the target cell faster than the RACH-based TA acquisition.</w:t>
      </w:r>
      <w:r>
        <w:t xml:space="preserve"> </w:t>
      </w:r>
      <w:r w:rsidR="0006031F" w:rsidRPr="0006031F">
        <w:t xml:space="preserve">However, assuming </w:t>
      </w:r>
      <w:r w:rsidR="009F7AEA">
        <w:t xml:space="preserve">a </w:t>
      </w:r>
      <w:r w:rsidR="0006031F">
        <w:t>non-</w:t>
      </w:r>
      <w:r w:rsidR="0006031F" w:rsidRPr="0006031F">
        <w:t xml:space="preserve">ideal backhaul between the source cell and the target cell, there will be a DL Tx timing difference between the two, so the UE must know the DL Tx timing difference to calculate the exact TA. In addition, UE </w:t>
      </w:r>
      <w:r w:rsidR="0072731E">
        <w:t xml:space="preserve">may have </w:t>
      </w:r>
      <w:r w:rsidR="0006031F" w:rsidRPr="0006031F">
        <w:t xml:space="preserve">a relatively low performance oscillator compared to </w:t>
      </w:r>
      <w:r w:rsidR="00656BC1">
        <w:t>BS,</w:t>
      </w:r>
      <w:r w:rsidR="0006031F" w:rsidRPr="0006031F">
        <w:t xml:space="preserve"> which reduces TA accuracy.</w:t>
      </w:r>
      <w:r w:rsidR="009F7AEA">
        <w:t xml:space="preserve"> </w:t>
      </w:r>
      <w:r w:rsidR="0072731E">
        <w:t xml:space="preserve">To this end, </w:t>
      </w:r>
      <w:r w:rsidR="009F7AEA">
        <w:t xml:space="preserve">it is expected that the </w:t>
      </w:r>
      <w:r w:rsidR="009F7AEA" w:rsidRPr="00C93D9E">
        <w:t>RACH-</w:t>
      </w:r>
      <w:r w:rsidR="009F7AEA">
        <w:t>based TA acquisition is basically used at low or medium mobility</w:t>
      </w:r>
      <w:r w:rsidR="0072731E">
        <w:t xml:space="preserve"> for higher TA accuracy</w:t>
      </w:r>
      <w:r w:rsidR="009F7AEA">
        <w:t xml:space="preserve"> while the UE based TA measurement is preferred </w:t>
      </w:r>
      <w:r w:rsidR="00656BC1">
        <w:t>in the high mobility case where the UE is moving rapidly, and the TA acquisition delay is not overlooked</w:t>
      </w:r>
      <w:r w:rsidR="009F7AEA">
        <w:t>. Here are ETRI’s view on other impacts on RAN1 spec.</w:t>
      </w:r>
    </w:p>
    <w:p w14:paraId="2CA13871" w14:textId="77777777" w:rsidR="00D50998" w:rsidRDefault="00D50998" w:rsidP="0006031F">
      <w:pPr>
        <w:jc w:val="both"/>
      </w:pPr>
    </w:p>
    <w:p w14:paraId="3C33527F" w14:textId="5D3AE0CA" w:rsidR="006E448A" w:rsidRDefault="00266E58" w:rsidP="0006031F">
      <w:pPr>
        <w:jc w:val="both"/>
        <w:rPr>
          <w:lang w:eastAsia="ko-KR"/>
        </w:rPr>
      </w:pPr>
      <w:r w:rsidRPr="00266E58">
        <w:rPr>
          <w:lang w:eastAsia="ko-KR"/>
        </w:rPr>
        <w:t>As mentioned above, both methods are needed because RACH-based TA acquisition is useful at low mobility or intermediate mobility, and UE-based TA measurements are advantageous at high mobility.</w:t>
      </w:r>
      <w:r w:rsidR="00BD3E90">
        <w:rPr>
          <w:lang w:eastAsia="ko-KR"/>
        </w:rPr>
        <w:t xml:space="preserve"> </w:t>
      </w:r>
      <w:r w:rsidR="00863B50">
        <w:rPr>
          <w:lang w:eastAsia="ko-KR"/>
        </w:rPr>
        <w:t>I</w:t>
      </w:r>
      <w:r w:rsidR="006E448A" w:rsidRPr="006E448A">
        <w:rPr>
          <w:lang w:eastAsia="ko-KR"/>
        </w:rPr>
        <w:t xml:space="preserve">f UE capability allows UE-based TA measurement, </w:t>
      </w:r>
      <w:r w:rsidR="006E448A">
        <w:rPr>
          <w:lang w:eastAsia="ko-KR"/>
        </w:rPr>
        <w:t>the a</w:t>
      </w:r>
      <w:r w:rsidR="006E448A" w:rsidRPr="006E448A">
        <w:rPr>
          <w:lang w:eastAsia="ko-KR"/>
        </w:rPr>
        <w:t xml:space="preserve">ctivation of UE-based TA measurement is possible by setting the TA value of the cell switch command to 0 as agreed at the RAN1 #113 meeting </w:t>
      </w:r>
      <w:r w:rsidR="00863B50">
        <w:rPr>
          <w:lang w:eastAsia="ko-KR"/>
        </w:rPr>
        <w:t>as follows</w:t>
      </w:r>
      <w:r w:rsidR="006E448A" w:rsidRPr="006E448A">
        <w:rPr>
          <w:lang w:eastAsia="ko-KR"/>
        </w:rPr>
        <w:t xml:space="preserve">. </w:t>
      </w:r>
    </w:p>
    <w:p w14:paraId="78EF30B6" w14:textId="0F8C3F10" w:rsidR="00BD3E90" w:rsidRDefault="00BD3E90" w:rsidP="0006031F">
      <w:pPr>
        <w:jc w:val="both"/>
        <w:rPr>
          <w:lang w:eastAsia="ko-KR"/>
        </w:rPr>
      </w:pPr>
    </w:p>
    <w:tbl>
      <w:tblPr>
        <w:tblStyle w:val="a9"/>
        <w:tblW w:w="0" w:type="auto"/>
        <w:tblLook w:val="04A0" w:firstRow="1" w:lastRow="0" w:firstColumn="1" w:lastColumn="0" w:noHBand="0" w:noVBand="1"/>
      </w:tblPr>
      <w:tblGrid>
        <w:gridCol w:w="9288"/>
      </w:tblGrid>
      <w:tr w:rsidR="00BD3E90" w14:paraId="596A57CD" w14:textId="77777777" w:rsidTr="00BD3E90">
        <w:tc>
          <w:tcPr>
            <w:tcW w:w="9288" w:type="dxa"/>
          </w:tcPr>
          <w:p w14:paraId="563F97A8" w14:textId="77777777" w:rsidR="00BD3E90" w:rsidRPr="00D004F6" w:rsidRDefault="00BD3E90" w:rsidP="00BD3E90">
            <w:pPr>
              <w:jc w:val="both"/>
              <w:rPr>
                <w:rFonts w:ascii="Times New Roman" w:hAnsi="Times New Roman"/>
                <w:color w:val="1F497D"/>
                <w:szCs w:val="20"/>
                <w:highlight w:val="green"/>
              </w:rPr>
            </w:pPr>
            <w:r w:rsidRPr="00D004F6">
              <w:rPr>
                <w:rFonts w:ascii="Times New Roman" w:hAnsi="Times New Roman"/>
                <w:b/>
                <w:szCs w:val="20"/>
                <w:highlight w:val="green"/>
              </w:rPr>
              <w:t>Agreement</w:t>
            </w:r>
          </w:p>
          <w:p w14:paraId="60A9E3D1" w14:textId="77777777" w:rsidR="00BD3E90" w:rsidRPr="00D004F6" w:rsidRDefault="00BD3E90" w:rsidP="00BD3E90">
            <w:pPr>
              <w:jc w:val="both"/>
              <w:rPr>
                <w:rFonts w:ascii="Times New Roman" w:eastAsia="DengXian" w:hAnsi="Times New Roman"/>
                <w:bCs/>
                <w:szCs w:val="20"/>
                <w:lang w:eastAsia="zh-CN"/>
              </w:rPr>
            </w:pPr>
            <w:r w:rsidRPr="00D004F6">
              <w:rPr>
                <w:rFonts w:ascii="Times New Roman" w:eastAsia="DengXian" w:hAnsi="Times New Roman" w:hint="eastAsia"/>
                <w:szCs w:val="20"/>
                <w:lang w:eastAsia="zh-CN"/>
              </w:rPr>
              <w:t xml:space="preserve">From RAN 1 perspective, </w:t>
            </w:r>
            <w:r w:rsidRPr="00D004F6">
              <w:rPr>
                <w:rFonts w:ascii="Times New Roman" w:eastAsia="DengXian" w:hAnsi="Times New Roman" w:hint="eastAsia"/>
                <w:bCs/>
                <w:szCs w:val="20"/>
                <w:lang w:eastAsia="zh-CN"/>
              </w:rPr>
              <w:t xml:space="preserve">without performing PDCCH-ordered RACH for candidate cell(s), </w:t>
            </w:r>
            <w:r w:rsidRPr="00D004F6">
              <w:rPr>
                <w:rFonts w:ascii="Times New Roman" w:hAnsi="Times New Roman"/>
                <w:bCs/>
                <w:szCs w:val="20"/>
                <w:lang w:eastAsia="en-GB"/>
              </w:rPr>
              <w:t xml:space="preserve">RACH-less </w:t>
            </w:r>
            <w:r w:rsidRPr="00D004F6">
              <w:rPr>
                <w:rFonts w:ascii="Times New Roman" w:eastAsia="DengXian" w:hAnsi="Times New Roman" w:hint="eastAsia"/>
                <w:bCs/>
                <w:szCs w:val="20"/>
                <w:lang w:eastAsia="zh-CN"/>
              </w:rPr>
              <w:t xml:space="preserve">mechanism </w:t>
            </w:r>
            <w:r w:rsidRPr="00D004F6">
              <w:rPr>
                <w:rFonts w:ascii="Times New Roman" w:hAnsi="Times New Roman"/>
                <w:bCs/>
                <w:szCs w:val="20"/>
                <w:lang w:eastAsia="en-GB"/>
              </w:rPr>
              <w:t>can be supported by indicating TA value of target cell</w:t>
            </w:r>
            <w:r w:rsidRPr="00D004F6">
              <w:rPr>
                <w:rFonts w:ascii="Times New Roman" w:hAnsi="Times New Roman" w:hint="eastAsia"/>
                <w:bCs/>
                <w:szCs w:val="20"/>
                <w:lang w:eastAsia="en-GB"/>
              </w:rPr>
              <w:t xml:space="preserve"> as TA=0 </w:t>
            </w:r>
            <w:r w:rsidRPr="00D004F6">
              <w:rPr>
                <w:rFonts w:ascii="Times New Roman" w:hAnsi="Times New Roman"/>
                <w:bCs/>
                <w:szCs w:val="20"/>
                <w:lang w:eastAsia="en-GB"/>
              </w:rPr>
              <w:t>or keeping the</w:t>
            </w:r>
            <w:r w:rsidRPr="00D004F6">
              <w:rPr>
                <w:rFonts w:ascii="Times New Roman" w:hAnsi="Times New Roman" w:hint="eastAsia"/>
                <w:bCs/>
                <w:szCs w:val="20"/>
                <w:lang w:eastAsia="en-GB"/>
              </w:rPr>
              <w:t xml:space="preserve"> </w:t>
            </w:r>
            <w:r w:rsidRPr="00D004F6">
              <w:rPr>
                <w:rFonts w:ascii="Times New Roman" w:hAnsi="Times New Roman"/>
                <w:bCs/>
                <w:szCs w:val="20"/>
                <w:lang w:eastAsia="en-GB"/>
              </w:rPr>
              <w:t xml:space="preserve">same </w:t>
            </w:r>
            <w:r w:rsidRPr="00D004F6">
              <w:rPr>
                <w:rFonts w:ascii="Times New Roman" w:eastAsia="DengXian" w:hAnsi="Times New Roman" w:hint="eastAsia"/>
                <w:bCs/>
                <w:szCs w:val="20"/>
                <w:lang w:eastAsia="zh-CN"/>
              </w:rPr>
              <w:t xml:space="preserve">value </w:t>
            </w:r>
            <w:r w:rsidRPr="00D004F6">
              <w:rPr>
                <w:rFonts w:ascii="Times New Roman" w:hAnsi="Times New Roman"/>
                <w:bCs/>
                <w:szCs w:val="20"/>
                <w:lang w:eastAsia="en-GB"/>
              </w:rPr>
              <w:t xml:space="preserve">as source cell </w:t>
            </w:r>
            <w:r w:rsidRPr="00D004F6">
              <w:rPr>
                <w:rFonts w:ascii="Times New Roman" w:hAnsi="Times New Roman" w:hint="eastAsia"/>
                <w:bCs/>
                <w:szCs w:val="20"/>
                <w:lang w:eastAsia="en-GB"/>
              </w:rPr>
              <w:t>in cell switch command.</w:t>
            </w:r>
          </w:p>
          <w:p w14:paraId="7095B652" w14:textId="77777777" w:rsidR="00BD3E90" w:rsidRPr="00D004F6" w:rsidRDefault="00BD3E90" w:rsidP="00BD3E90">
            <w:pPr>
              <w:widowControl w:val="0"/>
              <w:numPr>
                <w:ilvl w:val="0"/>
                <w:numId w:val="5"/>
              </w:numPr>
              <w:jc w:val="both"/>
              <w:rPr>
                <w:rFonts w:ascii="Times New Roman" w:eastAsia="DengXian" w:hAnsi="Times New Roman"/>
                <w:bCs/>
                <w:szCs w:val="20"/>
                <w:lang w:eastAsia="zh-CN"/>
              </w:rPr>
            </w:pPr>
            <w:r w:rsidRPr="00D004F6">
              <w:rPr>
                <w:rFonts w:ascii="Times New Roman" w:hAnsi="Times New Roman"/>
                <w:bCs/>
                <w:szCs w:val="20"/>
                <w:lang w:eastAsia="en-GB"/>
              </w:rPr>
              <w:t>N</w:t>
            </w:r>
            <w:r w:rsidRPr="00D004F6">
              <w:rPr>
                <w:rFonts w:ascii="Times New Roman" w:hAnsi="Times New Roman" w:hint="eastAsia"/>
                <w:bCs/>
                <w:szCs w:val="20"/>
                <w:lang w:eastAsia="en-GB"/>
              </w:rPr>
              <w:t>ote</w:t>
            </w:r>
            <w:r w:rsidRPr="00D004F6">
              <w:rPr>
                <w:rFonts w:ascii="Times New Roman" w:eastAsia="DengXian" w:hAnsi="Times New Roman" w:hint="eastAsia"/>
                <w:bCs/>
                <w:szCs w:val="20"/>
                <w:lang w:eastAsia="zh-CN"/>
              </w:rPr>
              <w:t xml:space="preserve"> 1</w:t>
            </w:r>
            <w:r w:rsidRPr="00D004F6">
              <w:rPr>
                <w:rFonts w:ascii="Times New Roman" w:hAnsi="Times New Roman" w:hint="eastAsia"/>
                <w:bCs/>
                <w:szCs w:val="20"/>
                <w:lang w:eastAsia="en-GB"/>
              </w:rPr>
              <w:t>: this doesn</w:t>
            </w:r>
            <w:r w:rsidRPr="00D004F6">
              <w:rPr>
                <w:rFonts w:ascii="Times New Roman" w:hAnsi="Times New Roman"/>
                <w:bCs/>
                <w:szCs w:val="20"/>
                <w:lang w:eastAsia="en-GB"/>
              </w:rPr>
              <w:t>’</w:t>
            </w:r>
            <w:r w:rsidRPr="00D004F6">
              <w:rPr>
                <w:rFonts w:ascii="Times New Roman" w:hAnsi="Times New Roman" w:hint="eastAsia"/>
                <w:bCs/>
                <w:szCs w:val="20"/>
                <w:lang w:eastAsia="en-GB"/>
              </w:rPr>
              <w:t xml:space="preserve">t mean to preclude TA values other than 0 and the </w:t>
            </w:r>
            <w:r w:rsidRPr="00D004F6">
              <w:rPr>
                <w:rFonts w:ascii="Times New Roman" w:hAnsi="Times New Roman"/>
                <w:bCs/>
                <w:szCs w:val="20"/>
                <w:lang w:eastAsia="en-GB"/>
              </w:rPr>
              <w:t xml:space="preserve">same </w:t>
            </w:r>
            <w:r w:rsidRPr="00D004F6">
              <w:rPr>
                <w:rFonts w:ascii="Times New Roman" w:hAnsi="Times New Roman" w:hint="eastAsia"/>
                <w:bCs/>
                <w:szCs w:val="20"/>
                <w:lang w:eastAsia="en-GB"/>
              </w:rPr>
              <w:t xml:space="preserve">value </w:t>
            </w:r>
            <w:r w:rsidRPr="00D004F6">
              <w:rPr>
                <w:rFonts w:ascii="Times New Roman" w:hAnsi="Times New Roman"/>
                <w:bCs/>
                <w:szCs w:val="20"/>
                <w:lang w:eastAsia="en-GB"/>
              </w:rPr>
              <w:t xml:space="preserve">as source cell </w:t>
            </w:r>
            <w:r w:rsidRPr="00D004F6">
              <w:rPr>
                <w:rFonts w:ascii="Times New Roman" w:hAnsi="Times New Roman" w:hint="eastAsia"/>
                <w:bCs/>
                <w:szCs w:val="20"/>
                <w:lang w:eastAsia="en-GB"/>
              </w:rPr>
              <w:t>in cell switch command for PDCCH-ordered RACH</w:t>
            </w:r>
            <w:r w:rsidRPr="00D004F6">
              <w:rPr>
                <w:rFonts w:ascii="Times New Roman" w:hAnsi="Times New Roman"/>
                <w:bCs/>
                <w:szCs w:val="20"/>
                <w:lang w:eastAsia="en-GB"/>
              </w:rPr>
              <w:t xml:space="preserve"> when RAR is not configured for the PDCCH order.</w:t>
            </w:r>
          </w:p>
          <w:p w14:paraId="3A80491F" w14:textId="77777777" w:rsidR="00BD3E90" w:rsidRPr="00D004F6" w:rsidRDefault="00BD3E90" w:rsidP="00BD3E90">
            <w:pPr>
              <w:widowControl w:val="0"/>
              <w:numPr>
                <w:ilvl w:val="0"/>
                <w:numId w:val="5"/>
              </w:numPr>
              <w:jc w:val="both"/>
              <w:rPr>
                <w:rFonts w:eastAsia="DengXian"/>
                <w:szCs w:val="20"/>
                <w:lang w:eastAsia="zh-CN"/>
              </w:rPr>
            </w:pPr>
            <w:r w:rsidRPr="00D004F6">
              <w:rPr>
                <w:rFonts w:ascii="Times New Roman" w:eastAsia="DengXian" w:hAnsi="Times New Roman" w:hint="eastAsia"/>
                <w:bCs/>
                <w:szCs w:val="20"/>
                <w:lang w:eastAsia="zh-CN"/>
              </w:rPr>
              <w:t xml:space="preserve">Note 2: </w:t>
            </w:r>
            <w:r w:rsidRPr="00D004F6">
              <w:rPr>
                <w:rFonts w:ascii="Times New Roman" w:hAnsi="Times New Roman"/>
                <w:szCs w:val="20"/>
              </w:rPr>
              <w:t xml:space="preserve">The feasibility and signalling can be further </w:t>
            </w:r>
            <w:r w:rsidRPr="00D004F6">
              <w:rPr>
                <w:rFonts w:ascii="Times New Roman" w:eastAsia="DengXian" w:hAnsi="Times New Roman" w:hint="eastAsia"/>
                <w:szCs w:val="20"/>
                <w:lang w:eastAsia="zh-CN"/>
              </w:rPr>
              <w:t>concluded</w:t>
            </w:r>
            <w:r w:rsidRPr="00D004F6">
              <w:rPr>
                <w:rFonts w:ascii="Times New Roman" w:hAnsi="Times New Roman"/>
                <w:szCs w:val="20"/>
              </w:rPr>
              <w:t xml:space="preserve"> by RAN</w:t>
            </w:r>
            <w:r w:rsidRPr="00D004F6">
              <w:rPr>
                <w:rFonts w:ascii="Times New Roman" w:eastAsia="DengXian" w:hAnsi="Times New Roman" w:hint="eastAsia"/>
                <w:szCs w:val="20"/>
                <w:lang w:eastAsia="zh-CN"/>
              </w:rPr>
              <w:t>2</w:t>
            </w:r>
          </w:p>
          <w:p w14:paraId="76D1605A" w14:textId="77777777" w:rsidR="00BD3E90" w:rsidRPr="00BD3E90" w:rsidRDefault="00BD3E90" w:rsidP="0006031F">
            <w:pPr>
              <w:jc w:val="both"/>
              <w:rPr>
                <w:lang w:eastAsia="ko-KR"/>
              </w:rPr>
            </w:pPr>
          </w:p>
        </w:tc>
      </w:tr>
    </w:tbl>
    <w:p w14:paraId="125BF0C1" w14:textId="48E7A0BF" w:rsidR="00BD3E90" w:rsidRDefault="00BD3E90" w:rsidP="0006031F">
      <w:pPr>
        <w:jc w:val="both"/>
        <w:rPr>
          <w:lang w:eastAsia="ko-KR"/>
        </w:rPr>
      </w:pPr>
    </w:p>
    <w:p w14:paraId="25C10187" w14:textId="5FAE0D0F" w:rsidR="006E448A" w:rsidRDefault="006E448A" w:rsidP="006E448A">
      <w:pPr>
        <w:jc w:val="both"/>
        <w:rPr>
          <w:lang w:eastAsia="ko-KR"/>
        </w:rPr>
      </w:pPr>
      <w:r w:rsidRPr="006E448A">
        <w:rPr>
          <w:lang w:eastAsia="ko-KR"/>
        </w:rPr>
        <w:t xml:space="preserve">However, we need a way to disable "UE-based TA measurements" again. In some cases, it may be necessary </w:t>
      </w:r>
      <w:r>
        <w:rPr>
          <w:lang w:eastAsia="ko-KR"/>
        </w:rPr>
        <w:t xml:space="preserve">for UE </w:t>
      </w:r>
      <w:r w:rsidRPr="006E448A">
        <w:rPr>
          <w:lang w:eastAsia="ko-KR"/>
        </w:rPr>
        <w:t xml:space="preserve">to request the BS not to use "UE-based TA measurements" or disable "UE-based TA measurements" at the discretion of the BS to reduce UE power consumption. This can be done by defining a UE-based TA measurement </w:t>
      </w:r>
      <w:r>
        <w:rPr>
          <w:lang w:eastAsia="ko-KR"/>
        </w:rPr>
        <w:t>Deactivation</w:t>
      </w:r>
      <w:r w:rsidRPr="006E448A">
        <w:rPr>
          <w:lang w:eastAsia="ko-KR"/>
        </w:rPr>
        <w:t xml:space="preserve"> MAC CE or by RRC signalling. Additionally, apart from enabling "UE-based TA measurements" via cell switch commands, we need a way to enable the feature on demand. This is also possible through UE-based TA measurement </w:t>
      </w:r>
      <w:r w:rsidR="00863B50">
        <w:rPr>
          <w:lang w:eastAsia="ko-KR"/>
        </w:rPr>
        <w:t>A</w:t>
      </w:r>
      <w:r w:rsidRPr="006E448A">
        <w:rPr>
          <w:lang w:eastAsia="ko-KR"/>
        </w:rPr>
        <w:t xml:space="preserve">ctivation MAC CE or RRC </w:t>
      </w:r>
      <w:r w:rsidR="00863B50" w:rsidRPr="006E448A">
        <w:rPr>
          <w:lang w:eastAsia="ko-KR"/>
        </w:rPr>
        <w:t>signalling</w:t>
      </w:r>
      <w:r w:rsidRPr="006E448A">
        <w:rPr>
          <w:lang w:eastAsia="ko-KR"/>
        </w:rPr>
        <w:t>.</w:t>
      </w:r>
    </w:p>
    <w:p w14:paraId="3337E83E" w14:textId="77777777" w:rsidR="00D50998" w:rsidRDefault="00D50998" w:rsidP="006E448A">
      <w:pPr>
        <w:jc w:val="both"/>
        <w:rPr>
          <w:lang w:eastAsia="ko-KR"/>
        </w:rPr>
      </w:pPr>
    </w:p>
    <w:p w14:paraId="7065BA41" w14:textId="57564D81" w:rsidR="00863B50" w:rsidRPr="0037385F" w:rsidRDefault="006E448A" w:rsidP="006E448A">
      <w:pPr>
        <w:jc w:val="both"/>
        <w:rPr>
          <w:b/>
        </w:rPr>
      </w:pPr>
      <w:r w:rsidRPr="0037385F">
        <w:rPr>
          <w:b/>
        </w:rPr>
        <w:t xml:space="preserve">Proposal 3: </w:t>
      </w:r>
      <w:r w:rsidR="00863B50" w:rsidRPr="0037385F">
        <w:rPr>
          <w:b/>
        </w:rPr>
        <w:t>Since UE-based TA measurements is useful at high mobility</w:t>
      </w:r>
      <w:r w:rsidR="00863B50" w:rsidRPr="0037385F">
        <w:rPr>
          <w:rFonts w:hint="eastAsia"/>
          <w:b/>
        </w:rPr>
        <w:t xml:space="preserve">, </w:t>
      </w:r>
      <w:r w:rsidR="00863B50" w:rsidRPr="0037385F">
        <w:rPr>
          <w:b/>
        </w:rPr>
        <w:t>ETRI supports to allow simultaneous configuration of “UE-based TA measurement” and “RACH-based TA acquisition”. In addition, a means to dynamically activate or deactivate the "UE-based TA measurement" function is needed to reduce the power of the UE.</w:t>
      </w:r>
    </w:p>
    <w:p w14:paraId="496BBEC6" w14:textId="2F70179A" w:rsidR="00276E0E" w:rsidRDefault="00276E0E" w:rsidP="002B404E">
      <w:pPr>
        <w:jc w:val="both"/>
      </w:pPr>
    </w:p>
    <w:tbl>
      <w:tblPr>
        <w:tblStyle w:val="a9"/>
        <w:tblW w:w="0" w:type="auto"/>
        <w:tblLook w:val="04A0" w:firstRow="1" w:lastRow="0" w:firstColumn="1" w:lastColumn="0" w:noHBand="0" w:noVBand="1"/>
      </w:tblPr>
      <w:tblGrid>
        <w:gridCol w:w="9288"/>
      </w:tblGrid>
      <w:tr w:rsidR="00266E58" w14:paraId="1E520C8C" w14:textId="77777777" w:rsidTr="00181416">
        <w:trPr>
          <w:trHeight w:val="401"/>
        </w:trPr>
        <w:tc>
          <w:tcPr>
            <w:tcW w:w="9288" w:type="dxa"/>
          </w:tcPr>
          <w:p w14:paraId="4B307DAC" w14:textId="497C0B29" w:rsidR="00266E58" w:rsidRPr="00181416" w:rsidRDefault="00181416" w:rsidP="003D67BE">
            <w:pPr>
              <w:jc w:val="both"/>
              <w:rPr>
                <w:b/>
              </w:rPr>
            </w:pPr>
            <w:r w:rsidRPr="00181416">
              <w:rPr>
                <w:rFonts w:hint="eastAsia"/>
                <w:b/>
              </w:rPr>
              <w:t xml:space="preserve">Whether UE needs to let NW know that it has acquired TA through </w:t>
            </w:r>
            <w:r w:rsidRPr="00181416">
              <w:rPr>
                <w:b/>
              </w:rPr>
              <w:t>UE-based TA measurement</w:t>
            </w:r>
            <w:r w:rsidRPr="00181416">
              <w:rPr>
                <w:rFonts w:hint="eastAsia"/>
                <w:b/>
              </w:rPr>
              <w:t xml:space="preserve"> mechanism</w:t>
            </w:r>
          </w:p>
        </w:tc>
      </w:tr>
    </w:tbl>
    <w:p w14:paraId="4CB82143" w14:textId="77777777" w:rsidR="00266E58" w:rsidRPr="009F7AEA" w:rsidRDefault="00266E58" w:rsidP="00266E58">
      <w:pPr>
        <w:jc w:val="both"/>
      </w:pPr>
    </w:p>
    <w:p w14:paraId="44467FB3" w14:textId="48E90E5F" w:rsidR="00E12D41" w:rsidRDefault="00E12D41" w:rsidP="00E12D41">
      <w:pPr>
        <w:jc w:val="both"/>
        <w:rPr>
          <w:lang w:eastAsia="ko-KR"/>
        </w:rPr>
      </w:pPr>
      <w:r>
        <w:rPr>
          <w:lang w:eastAsia="ko-KR"/>
        </w:rPr>
        <w:t xml:space="preserve">Assuming non-ideal backhaul, there </w:t>
      </w:r>
      <w:r w:rsidR="00062D1D">
        <w:rPr>
          <w:lang w:eastAsia="ko-KR"/>
        </w:rPr>
        <w:t xml:space="preserve">is </w:t>
      </w:r>
      <w:r>
        <w:rPr>
          <w:lang w:eastAsia="ko-KR"/>
        </w:rPr>
        <w:t xml:space="preserve">a DL Tx timing difference between the source cell and the target cell. If the NW sends this to the UE, the TA value measured by the UE according to the UE-based TA measurement mechanism will be reliable. Therefore, in this case, the UE does not need to report the measured TA value to the NW. However, if the DL Tx timing difference is not delivered to the UE, the TA value measured by the UE may be inaccurate, so the NW should be aware of this. The NW reflects the DL Tx timing difference value in the TA value received from the UE and delivers the </w:t>
      </w:r>
      <w:r w:rsidR="007F7B27">
        <w:rPr>
          <w:lang w:eastAsia="ko-KR"/>
        </w:rPr>
        <w:t>adjusted</w:t>
      </w:r>
      <w:r w:rsidR="007F7B27">
        <w:rPr>
          <w:lang w:eastAsia="ko-KR"/>
        </w:rPr>
        <w:t xml:space="preserve"> </w:t>
      </w:r>
      <w:r>
        <w:rPr>
          <w:lang w:eastAsia="ko-KR"/>
        </w:rPr>
        <w:t xml:space="preserve">TA value that the UE actually needs to </w:t>
      </w:r>
      <w:r w:rsidR="00062D1D">
        <w:rPr>
          <w:lang w:eastAsia="ko-KR"/>
        </w:rPr>
        <w:t>apply</w:t>
      </w:r>
      <w:r>
        <w:rPr>
          <w:lang w:eastAsia="ko-KR"/>
        </w:rPr>
        <w:t>, and the UE must perform uplink transmission using this value.</w:t>
      </w:r>
      <w:bookmarkStart w:id="4" w:name="_GoBack"/>
      <w:bookmarkEnd w:id="4"/>
    </w:p>
    <w:p w14:paraId="5F9DD8EE" w14:textId="77777777" w:rsidR="00E12D41" w:rsidRDefault="00E12D41" w:rsidP="00E12D41">
      <w:pPr>
        <w:jc w:val="both"/>
        <w:rPr>
          <w:lang w:eastAsia="ko-KR"/>
        </w:rPr>
      </w:pPr>
    </w:p>
    <w:p w14:paraId="4D10AF6B" w14:textId="459819AC" w:rsidR="00BD3E90" w:rsidRPr="00062D1D" w:rsidRDefault="00E12D41" w:rsidP="00E12D41">
      <w:pPr>
        <w:jc w:val="both"/>
        <w:rPr>
          <w:b/>
        </w:rPr>
      </w:pPr>
      <w:r w:rsidRPr="00062D1D">
        <w:rPr>
          <w:b/>
        </w:rPr>
        <w:t>Proposal 4: If the NW informs the UE of the DL Tx timing difference between the source cell and the target cell, there is no need for the NW to know the TA value measured by the UE. However, if the UE cannot know the DL Tx timing difference value, the UE must transmit the TA value to the NW and receive the corrected TA value again.</w:t>
      </w:r>
    </w:p>
    <w:p w14:paraId="14266FDE" w14:textId="77777777" w:rsidR="00BD3E90" w:rsidRDefault="00BD3E90" w:rsidP="00BD3E90">
      <w:pPr>
        <w:jc w:val="both"/>
        <w:rPr>
          <w:lang w:eastAsia="ko-KR"/>
        </w:rPr>
      </w:pPr>
    </w:p>
    <w:tbl>
      <w:tblPr>
        <w:tblStyle w:val="a9"/>
        <w:tblW w:w="0" w:type="auto"/>
        <w:tblLook w:val="04A0" w:firstRow="1" w:lastRow="0" w:firstColumn="1" w:lastColumn="0" w:noHBand="0" w:noVBand="1"/>
      </w:tblPr>
      <w:tblGrid>
        <w:gridCol w:w="9288"/>
      </w:tblGrid>
      <w:tr w:rsidR="00BD3E90" w14:paraId="5444134D" w14:textId="77777777" w:rsidTr="00613317">
        <w:trPr>
          <w:trHeight w:val="401"/>
        </w:trPr>
        <w:tc>
          <w:tcPr>
            <w:tcW w:w="9288" w:type="dxa"/>
          </w:tcPr>
          <w:p w14:paraId="219E62E1" w14:textId="1073C96D" w:rsidR="00BD3E90" w:rsidRPr="00181416" w:rsidRDefault="00BD3E90" w:rsidP="00613317">
            <w:pPr>
              <w:jc w:val="both"/>
              <w:rPr>
                <w:b/>
              </w:rPr>
            </w:pPr>
            <w:r w:rsidRPr="00BD3E90">
              <w:rPr>
                <w:b/>
              </w:rPr>
              <w:t>Whether the TA value still needs to be indicated in RAR or cell switch command for UE-based solutions</w:t>
            </w:r>
          </w:p>
        </w:tc>
      </w:tr>
    </w:tbl>
    <w:p w14:paraId="52A54857" w14:textId="77777777" w:rsidR="00BD3E90" w:rsidRPr="009F7AEA" w:rsidRDefault="00BD3E90" w:rsidP="00BD3E90">
      <w:pPr>
        <w:jc w:val="both"/>
      </w:pPr>
    </w:p>
    <w:p w14:paraId="16F1AC47" w14:textId="77777777" w:rsidR="00BD3E90" w:rsidRPr="00BD3E90" w:rsidRDefault="00BD3E90" w:rsidP="002B404E">
      <w:pPr>
        <w:jc w:val="both"/>
      </w:pPr>
    </w:p>
    <w:p w14:paraId="4072D800" w14:textId="373A04E1" w:rsidR="00000D89" w:rsidRDefault="00000D89" w:rsidP="00000D89">
      <w:pPr>
        <w:jc w:val="both"/>
        <w:rPr>
          <w:lang w:eastAsia="ko-KR"/>
        </w:rPr>
      </w:pPr>
      <w:r>
        <w:rPr>
          <w:lang w:eastAsia="ko-KR"/>
        </w:rPr>
        <w:lastRenderedPageBreak/>
        <w:t xml:space="preserve">When the TA value measured by the UE needs to be reported to the NW, the NW will not send </w:t>
      </w:r>
      <w:r w:rsidR="00A31687">
        <w:rPr>
          <w:lang w:eastAsia="ko-KR"/>
        </w:rPr>
        <w:t>a message including a</w:t>
      </w:r>
      <w:r>
        <w:rPr>
          <w:lang w:eastAsia="ko-KR"/>
        </w:rPr>
        <w:t xml:space="preserve"> TA value to the UE if it is determined that the TA value is valid within the error range. However, if the TA value is inaccurate, a corrected TA value must be delivered to the UE. </w:t>
      </w:r>
      <w:r w:rsidR="00AE2EBC" w:rsidRPr="00AE2EBC">
        <w:rPr>
          <w:lang w:eastAsia="ko-KR"/>
        </w:rPr>
        <w:t xml:space="preserve">In order to maintain consistency with </w:t>
      </w:r>
      <w:r w:rsidR="00A31687">
        <w:rPr>
          <w:lang w:eastAsia="ko-KR"/>
        </w:rPr>
        <w:t>legacy</w:t>
      </w:r>
      <w:r w:rsidR="00A31687" w:rsidRPr="00AE2EBC">
        <w:rPr>
          <w:lang w:eastAsia="ko-KR"/>
        </w:rPr>
        <w:t xml:space="preserve"> </w:t>
      </w:r>
      <w:r w:rsidR="00AE2EBC">
        <w:rPr>
          <w:lang w:eastAsia="ko-KR"/>
        </w:rPr>
        <w:t>specification</w:t>
      </w:r>
      <w:r w:rsidR="00AE2EBC" w:rsidRPr="00AE2EBC">
        <w:rPr>
          <w:lang w:eastAsia="ko-KR"/>
        </w:rPr>
        <w:t>, a TA value must be included</w:t>
      </w:r>
      <w:r w:rsidR="00AE2EBC">
        <w:rPr>
          <w:lang w:eastAsia="ko-KR"/>
        </w:rPr>
        <w:t xml:space="preserve"> in RAR only </w:t>
      </w:r>
      <w:r w:rsidR="00AE2EBC" w:rsidRPr="00AE2EBC">
        <w:rPr>
          <w:lang w:eastAsia="ko-KR"/>
        </w:rPr>
        <w:t xml:space="preserve">when </w:t>
      </w:r>
      <w:r w:rsidR="00AE2EBC">
        <w:rPr>
          <w:lang w:eastAsia="ko-KR"/>
        </w:rPr>
        <w:t xml:space="preserve">it </w:t>
      </w:r>
      <w:r w:rsidR="00AE2EBC" w:rsidRPr="00AE2EBC">
        <w:rPr>
          <w:lang w:eastAsia="ko-KR"/>
        </w:rPr>
        <w:t xml:space="preserve">is used as </w:t>
      </w:r>
      <w:r w:rsidR="00AE2EBC">
        <w:rPr>
          <w:lang w:eastAsia="ko-KR"/>
        </w:rPr>
        <w:t xml:space="preserve">a </w:t>
      </w:r>
      <w:r w:rsidR="00AE2EBC" w:rsidRPr="00AE2EBC">
        <w:rPr>
          <w:lang w:eastAsia="ko-KR"/>
        </w:rPr>
        <w:t xml:space="preserve">response </w:t>
      </w:r>
      <w:r w:rsidR="00AE2EBC">
        <w:rPr>
          <w:lang w:eastAsia="ko-KR"/>
        </w:rPr>
        <w:t>of the PRACH preamble</w:t>
      </w:r>
      <w:r w:rsidR="00AE2EBC" w:rsidRPr="00AE2EBC">
        <w:rPr>
          <w:lang w:eastAsia="ko-KR"/>
        </w:rPr>
        <w:t xml:space="preserve">. In a UE-based solution, it is preferable to use a cell switch command MAC CE or absolute TA command MAC CE in order for the NW to deliver the </w:t>
      </w:r>
      <w:r w:rsidR="00A77AEB">
        <w:rPr>
          <w:lang w:eastAsia="ko-KR"/>
        </w:rPr>
        <w:t>adjusted</w:t>
      </w:r>
      <w:r w:rsidR="00AE2EBC" w:rsidRPr="00AE2EBC">
        <w:rPr>
          <w:lang w:eastAsia="ko-KR"/>
        </w:rPr>
        <w:t xml:space="preserve"> TA value to the UE.</w:t>
      </w:r>
    </w:p>
    <w:p w14:paraId="10D55CA2" w14:textId="77777777" w:rsidR="00000D89" w:rsidRDefault="00000D89" w:rsidP="00000D89">
      <w:pPr>
        <w:jc w:val="both"/>
        <w:rPr>
          <w:lang w:eastAsia="ko-KR"/>
        </w:rPr>
      </w:pPr>
    </w:p>
    <w:p w14:paraId="7481394E" w14:textId="3CCF5941" w:rsidR="00000D89" w:rsidRPr="00000D89" w:rsidRDefault="00000D89" w:rsidP="00000D89">
      <w:pPr>
        <w:jc w:val="both"/>
        <w:rPr>
          <w:b/>
        </w:rPr>
      </w:pPr>
      <w:r w:rsidRPr="00000D89">
        <w:rPr>
          <w:b/>
        </w:rPr>
        <w:t>Proposal 5: There is no need to put UE-based TA values in RAR, and it is preferable to use cell switch command or absolute TA command MAC CE or TA command MAC CE.</w:t>
      </w:r>
    </w:p>
    <w:p w14:paraId="79350EFC" w14:textId="2C99A7BD" w:rsidR="00000D89" w:rsidRPr="007F7B27" w:rsidRDefault="00000D89" w:rsidP="002B404E">
      <w:pPr>
        <w:jc w:val="both"/>
        <w:rPr>
          <w:lang w:eastAsia="ko-KR"/>
        </w:rPr>
      </w:pPr>
    </w:p>
    <w:p w14:paraId="4070FC0B" w14:textId="0A88BA80" w:rsidR="00F613CD" w:rsidRPr="009D67ED" w:rsidRDefault="00EC5F3B" w:rsidP="00CE142D">
      <w:pPr>
        <w:pStyle w:val="1"/>
      </w:pPr>
      <w:r>
        <w:t>Conclusion</w:t>
      </w:r>
    </w:p>
    <w:p w14:paraId="575B676B" w14:textId="2AF67E98" w:rsidR="005E7123" w:rsidRDefault="000E0B10" w:rsidP="00CE142D">
      <w:r w:rsidRPr="002808E7">
        <w:rPr>
          <w:rFonts w:hint="eastAsia"/>
        </w:rPr>
        <w:t>In this contribution,</w:t>
      </w:r>
      <w:r w:rsidR="0032399E">
        <w:t xml:space="preserve"> we </w:t>
      </w:r>
      <w:r w:rsidR="00000D89">
        <w:t>address our views regarding</w:t>
      </w:r>
      <w:r w:rsidR="0032399E">
        <w:t xml:space="preserve"> issues on </w:t>
      </w:r>
      <w:r w:rsidR="00000D89" w:rsidRPr="00000D89">
        <w:t>TA management for mobility enhancements</w:t>
      </w:r>
      <w:r w:rsidR="00000D89">
        <w:t xml:space="preserve">. </w:t>
      </w:r>
    </w:p>
    <w:p w14:paraId="7E0E9C5D" w14:textId="1191A030" w:rsidR="00972598" w:rsidRDefault="00972598" w:rsidP="00CE142D"/>
    <w:p w14:paraId="67694B92" w14:textId="2B9040E0" w:rsidR="001071C9" w:rsidRPr="001071C9" w:rsidRDefault="001071C9" w:rsidP="00CE142D"/>
    <w:p w14:paraId="0F7CA9F1" w14:textId="77777777" w:rsidR="0037385F" w:rsidRPr="002B404E" w:rsidRDefault="0037385F" w:rsidP="0037385F">
      <w:pPr>
        <w:jc w:val="both"/>
        <w:rPr>
          <w:b/>
          <w:lang w:eastAsia="zh-CN"/>
        </w:rPr>
      </w:pPr>
      <w:r>
        <w:rPr>
          <w:b/>
          <w:lang w:eastAsia="zh-CN"/>
        </w:rPr>
        <w:t>Proposal</w:t>
      </w:r>
      <w:r w:rsidRPr="003161C0">
        <w:rPr>
          <w:b/>
          <w:lang w:eastAsia="zh-CN"/>
        </w:rPr>
        <w:t xml:space="preserve"> </w:t>
      </w:r>
      <w:r>
        <w:rPr>
          <w:b/>
          <w:lang w:eastAsia="zh-CN"/>
        </w:rPr>
        <w:t>1</w:t>
      </w:r>
      <w:r w:rsidRPr="003161C0">
        <w:rPr>
          <w:b/>
          <w:lang w:eastAsia="zh-CN"/>
        </w:rPr>
        <w:t>:</w:t>
      </w:r>
      <w:r>
        <w:rPr>
          <w:b/>
          <w:lang w:eastAsia="zh-CN"/>
        </w:rPr>
        <w:t xml:space="preserve"> </w:t>
      </w:r>
      <w:r w:rsidRPr="002B404E">
        <w:rPr>
          <w:b/>
          <w:lang w:eastAsia="zh-CN"/>
        </w:rPr>
        <w:t xml:space="preserve">Since the start time and duration of the window can be different for different candidate cells, Alt 3 is </w:t>
      </w:r>
      <w:r>
        <w:rPr>
          <w:b/>
          <w:lang w:eastAsia="zh-CN"/>
        </w:rPr>
        <w:t xml:space="preserve">an </w:t>
      </w:r>
      <w:r w:rsidRPr="002B404E">
        <w:rPr>
          <w:b/>
          <w:lang w:eastAsia="zh-CN"/>
        </w:rPr>
        <w:t>efficient way</w:t>
      </w:r>
      <w:r>
        <w:rPr>
          <w:b/>
          <w:lang w:eastAsia="zh-CN"/>
        </w:rPr>
        <w:t xml:space="preserve">. Therefore, ETRI support Alt 3. </w:t>
      </w:r>
    </w:p>
    <w:p w14:paraId="5815A418" w14:textId="3D554348" w:rsidR="001071C9" w:rsidRDefault="001071C9" w:rsidP="00CE142D"/>
    <w:p w14:paraId="3513C8D5" w14:textId="77777777" w:rsidR="0037385F" w:rsidRPr="002B404E" w:rsidRDefault="0037385F" w:rsidP="0037385F">
      <w:pPr>
        <w:jc w:val="both"/>
        <w:rPr>
          <w:b/>
          <w:lang w:eastAsia="zh-CN"/>
        </w:rPr>
      </w:pPr>
      <w:r>
        <w:rPr>
          <w:b/>
          <w:lang w:eastAsia="zh-CN"/>
        </w:rPr>
        <w:t>Proposal</w:t>
      </w:r>
      <w:r w:rsidRPr="003161C0">
        <w:rPr>
          <w:b/>
          <w:lang w:eastAsia="zh-CN"/>
        </w:rPr>
        <w:t xml:space="preserve"> </w:t>
      </w:r>
      <w:r>
        <w:rPr>
          <w:b/>
          <w:lang w:eastAsia="zh-CN"/>
        </w:rPr>
        <w:t>2</w:t>
      </w:r>
      <w:r w:rsidRPr="003161C0">
        <w:rPr>
          <w:b/>
          <w:lang w:eastAsia="zh-CN"/>
        </w:rPr>
        <w:t>:</w:t>
      </w:r>
      <w:r>
        <w:rPr>
          <w:b/>
          <w:lang w:eastAsia="zh-CN"/>
        </w:rPr>
        <w:t xml:space="preserve"> </w:t>
      </w:r>
      <w:r>
        <w:rPr>
          <w:rFonts w:hint="eastAsia"/>
          <w:b/>
          <w:lang w:eastAsia="ko-KR"/>
        </w:rPr>
        <w:t>As for</w:t>
      </w:r>
      <w:r>
        <w:rPr>
          <w:b/>
          <w:lang w:eastAsia="zh-CN"/>
        </w:rPr>
        <w:t xml:space="preserve"> whether to allow simultaneous RACH procedures, ETRI supports Alt 2. </w:t>
      </w:r>
    </w:p>
    <w:p w14:paraId="0B02EB30" w14:textId="04C819A2" w:rsidR="0037385F" w:rsidRDefault="0037385F" w:rsidP="00CE142D"/>
    <w:p w14:paraId="57AA8B38" w14:textId="77777777" w:rsidR="0037385F" w:rsidRPr="0037385F" w:rsidRDefault="0037385F" w:rsidP="0037385F">
      <w:pPr>
        <w:jc w:val="both"/>
        <w:rPr>
          <w:b/>
        </w:rPr>
      </w:pPr>
      <w:r w:rsidRPr="0037385F">
        <w:rPr>
          <w:b/>
        </w:rPr>
        <w:t>Proposal 3: Since UE-based TA measurements is useful at high mobility</w:t>
      </w:r>
      <w:r w:rsidRPr="0037385F">
        <w:rPr>
          <w:rFonts w:hint="eastAsia"/>
          <w:b/>
        </w:rPr>
        <w:t xml:space="preserve">, </w:t>
      </w:r>
      <w:r w:rsidRPr="0037385F">
        <w:rPr>
          <w:b/>
        </w:rPr>
        <w:t>ETRI supports to allow simultaneous configuration of “UE-based TA measurement” and “RACH-based TA acquisition”. In addition, a means to dynamically activate or deactivate the "UE-based TA measurement" function is needed to reduce the power of the UE.</w:t>
      </w:r>
    </w:p>
    <w:p w14:paraId="0B8C104E" w14:textId="77777777" w:rsidR="0037385F" w:rsidRPr="0037385F" w:rsidRDefault="0037385F" w:rsidP="00CE142D"/>
    <w:p w14:paraId="4E5102E1" w14:textId="77777777" w:rsidR="00000D89" w:rsidRPr="00062D1D" w:rsidRDefault="00000D89" w:rsidP="00000D89">
      <w:pPr>
        <w:jc w:val="both"/>
        <w:rPr>
          <w:b/>
        </w:rPr>
      </w:pPr>
      <w:r w:rsidRPr="00062D1D">
        <w:rPr>
          <w:b/>
        </w:rPr>
        <w:t>Proposal 4: If the NW informs the UE of the DL Tx timing difference between the source cell and the target cell, there is no need for the NW to know the TA value measured by the UE. However, if the UE cannot know the DL Tx timing difference value, the UE must transmit the TA value to the NW and receive the corrected TA value again.</w:t>
      </w:r>
    </w:p>
    <w:p w14:paraId="0B5E85F8" w14:textId="6325F269" w:rsidR="0037385F" w:rsidRDefault="0037385F" w:rsidP="00CE142D"/>
    <w:p w14:paraId="389A755A" w14:textId="77777777" w:rsidR="00000D89" w:rsidRPr="00000D89" w:rsidRDefault="00000D89" w:rsidP="00000D89">
      <w:pPr>
        <w:jc w:val="both"/>
        <w:rPr>
          <w:b/>
        </w:rPr>
      </w:pPr>
      <w:r w:rsidRPr="00000D89">
        <w:rPr>
          <w:b/>
        </w:rPr>
        <w:t>Proposal 5: There is no need to put UE-based TA values in RAR, and it is preferable to use cell switch command or absolute TA command MAC CE or TA command MAC CE.</w:t>
      </w:r>
    </w:p>
    <w:p w14:paraId="1894DB95" w14:textId="77777777" w:rsidR="00000D89" w:rsidRDefault="00000D89" w:rsidP="00000D89">
      <w:pPr>
        <w:jc w:val="both"/>
        <w:rPr>
          <w:lang w:eastAsia="ko-KR"/>
        </w:rPr>
      </w:pPr>
    </w:p>
    <w:p w14:paraId="2A04AB50" w14:textId="77777777" w:rsidR="00491D04" w:rsidRPr="00A75F19" w:rsidRDefault="00491D04" w:rsidP="00CE142D">
      <w:pPr>
        <w:pStyle w:val="1"/>
      </w:pPr>
      <w:r w:rsidRPr="00A75F19">
        <w:t>References</w:t>
      </w:r>
    </w:p>
    <w:p w14:paraId="6A66548C" w14:textId="77777777" w:rsidR="00D004F6" w:rsidRPr="001F722E" w:rsidRDefault="00D004F6" w:rsidP="00157EF9">
      <w:pPr>
        <w:pStyle w:val="a4"/>
        <w:numPr>
          <w:ilvl w:val="0"/>
          <w:numId w:val="11"/>
        </w:numPr>
        <w:ind w:leftChars="0"/>
        <w:contextualSpacing/>
        <w:jc w:val="both"/>
        <w:rPr>
          <w:szCs w:val="20"/>
          <w:lang w:val="en-US"/>
        </w:rPr>
      </w:pPr>
      <w:r w:rsidRPr="001F722E">
        <w:rPr>
          <w:szCs w:val="20"/>
          <w:lang w:val="en-US"/>
        </w:rPr>
        <w:t>RP-222332, Revised WID on Further NR mobility enhancements, 3GPP TSG RAN Meeting #97-e, Online, September 12-16, 2022</w:t>
      </w:r>
    </w:p>
    <w:p w14:paraId="7EDE63DE" w14:textId="31DC4596" w:rsidR="00B752EE" w:rsidRPr="009E6FF5" w:rsidRDefault="00B752EE" w:rsidP="00CE142D">
      <w:pPr>
        <w:spacing w:after="60"/>
        <w:rPr>
          <w:highlight w:val="yellow"/>
        </w:rPr>
      </w:pPr>
    </w:p>
    <w:sectPr w:rsidR="00B752EE" w:rsidRPr="009E6FF5" w:rsidSect="00260FD7">
      <w:footerReference w:type="default" r:id="rId8"/>
      <w:pgSz w:w="11906" w:h="16838"/>
      <w:pgMar w:top="1701" w:right="1304" w:bottom="1440" w:left="1304" w:header="624" w:footer="0"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4844" w16cex:dateUtc="2023-08-10T0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18244F" w16cid:durableId="287F48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8E51" w14:textId="77777777" w:rsidR="0016149C" w:rsidRDefault="0016149C" w:rsidP="00C02370">
      <w:r>
        <w:separator/>
      </w:r>
    </w:p>
    <w:p w14:paraId="715976CA" w14:textId="77777777" w:rsidR="0016149C" w:rsidRDefault="0016149C" w:rsidP="00C02370"/>
  </w:endnote>
  <w:endnote w:type="continuationSeparator" w:id="0">
    <w:p w14:paraId="7A1932F6" w14:textId="77777777" w:rsidR="0016149C" w:rsidRDefault="0016149C" w:rsidP="00C02370">
      <w:r>
        <w:continuationSeparator/>
      </w:r>
    </w:p>
    <w:p w14:paraId="33C4EE9F" w14:textId="77777777" w:rsidR="0016149C" w:rsidRDefault="0016149C"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4412055"/>
      <w:docPartObj>
        <w:docPartGallery w:val="Page Numbers (Bottom of Page)"/>
        <w:docPartUnique/>
      </w:docPartObj>
    </w:sdtPr>
    <w:sdtEndPr/>
    <w:sdtContent>
      <w:p w14:paraId="313115D2" w14:textId="5CFA795A" w:rsidR="007266EF" w:rsidRDefault="007266EF" w:rsidP="004B7E73">
        <w:pPr>
          <w:pStyle w:val="a6"/>
          <w:jc w:val="center"/>
        </w:pPr>
        <w:r w:rsidRPr="00A33570">
          <w:fldChar w:fldCharType="begin"/>
        </w:r>
        <w:r w:rsidRPr="00A33570">
          <w:instrText>PAGE   \* MERGEFORMAT</w:instrText>
        </w:r>
        <w:r w:rsidRPr="00A33570">
          <w:fldChar w:fldCharType="separate"/>
        </w:r>
        <w:r w:rsidR="007F7B27" w:rsidRPr="007F7B27">
          <w:rPr>
            <w:noProof/>
            <w:lang w:val="ko-KR"/>
          </w:rPr>
          <w:t>3</w:t>
        </w:r>
        <w:r w:rsidRPr="00A33570">
          <w:fldChar w:fldCharType="end"/>
        </w:r>
      </w:p>
      <w:p w14:paraId="6F020E02" w14:textId="18C8E321" w:rsidR="007266EF" w:rsidRDefault="0016149C" w:rsidP="00260FD7">
        <w:pPr>
          <w:pStyle w:val="a6"/>
          <w:jc w:val="center"/>
        </w:pPr>
      </w:p>
    </w:sdtContent>
  </w:sdt>
  <w:p w14:paraId="6DBE283A" w14:textId="77777777" w:rsidR="007266EF" w:rsidRDefault="007266E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43049" w14:textId="77777777" w:rsidR="0016149C" w:rsidRDefault="0016149C" w:rsidP="00C02370">
      <w:r>
        <w:separator/>
      </w:r>
    </w:p>
    <w:p w14:paraId="749D2CCB" w14:textId="77777777" w:rsidR="0016149C" w:rsidRDefault="0016149C" w:rsidP="00C02370"/>
  </w:footnote>
  <w:footnote w:type="continuationSeparator" w:id="0">
    <w:p w14:paraId="58386CF9" w14:textId="77777777" w:rsidR="0016149C" w:rsidRDefault="0016149C" w:rsidP="00C02370">
      <w:r>
        <w:continuationSeparator/>
      </w:r>
    </w:p>
    <w:p w14:paraId="07B96A92" w14:textId="77777777" w:rsidR="0016149C" w:rsidRDefault="0016149C"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A457C"/>
    <w:multiLevelType w:val="hybridMultilevel"/>
    <w:tmpl w:val="B76668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221A6B"/>
    <w:multiLevelType w:val="hybridMultilevel"/>
    <w:tmpl w:val="3DAA1B94"/>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812D54"/>
    <w:multiLevelType w:val="hybridMultilevel"/>
    <w:tmpl w:val="A65E103E"/>
    <w:lvl w:ilvl="0" w:tplc="4E2EA29C">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2E23EB2"/>
    <w:multiLevelType w:val="multilevel"/>
    <w:tmpl w:val="32E23EB2"/>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바탕" w:hAnsi="Times" w:cs="Times" w:hint="default"/>
      </w:rPr>
    </w:lvl>
    <w:lvl w:ilvl="2">
      <w:numFmt w:val="bullet"/>
      <w:lvlText w:val="-"/>
      <w:lvlJc w:val="left"/>
      <w:pPr>
        <w:ind w:left="2400" w:hanging="420"/>
      </w:pPr>
      <w:rPr>
        <w:rFonts w:ascii="Times" w:eastAsia="바탕" w:hAnsi="Times" w:cs="Times" w:hint="default"/>
      </w:rPr>
    </w:lvl>
    <w:lvl w:ilvl="3">
      <w:numFmt w:val="bullet"/>
      <w:lvlText w:val="-"/>
      <w:lvlJc w:val="left"/>
      <w:pPr>
        <w:ind w:left="2820" w:hanging="420"/>
      </w:pPr>
      <w:rPr>
        <w:rFonts w:ascii="Times" w:eastAsia="바탕"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5354F53"/>
    <w:multiLevelType w:val="multilevel"/>
    <w:tmpl w:val="75354F53"/>
    <w:lvl w:ilvl="0">
      <w:numFmt w:val="bullet"/>
      <w:lvlText w:val="-"/>
      <w:lvlJc w:val="left"/>
      <w:rPr>
        <w:rFonts w:ascii="Times New Roman" w:eastAsia="DengXi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4"/>
  </w:num>
  <w:num w:numId="4">
    <w:abstractNumId w:val="10"/>
  </w:num>
  <w:num w:numId="5">
    <w:abstractNumId w:val="5"/>
  </w:num>
  <w:num w:numId="6">
    <w:abstractNumId w:val="11"/>
  </w:num>
  <w:num w:numId="7">
    <w:abstractNumId w:val="7"/>
  </w:num>
  <w:num w:numId="8">
    <w:abstractNumId w:val="8"/>
  </w:num>
  <w:num w:numId="9">
    <w:abstractNumId w:val="9"/>
  </w:num>
  <w:num w:numId="10">
    <w:abstractNumId w:val="1"/>
  </w:num>
  <w:num w:numId="11">
    <w:abstractNumId w:val="0"/>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0D89"/>
    <w:rsid w:val="000015A9"/>
    <w:rsid w:val="000019DA"/>
    <w:rsid w:val="00001A26"/>
    <w:rsid w:val="00001E0D"/>
    <w:rsid w:val="0000229F"/>
    <w:rsid w:val="0000235C"/>
    <w:rsid w:val="0000278D"/>
    <w:rsid w:val="00002D75"/>
    <w:rsid w:val="00002DEF"/>
    <w:rsid w:val="00003435"/>
    <w:rsid w:val="00003465"/>
    <w:rsid w:val="00004B49"/>
    <w:rsid w:val="00004E2F"/>
    <w:rsid w:val="000054CA"/>
    <w:rsid w:val="000068E0"/>
    <w:rsid w:val="00006E50"/>
    <w:rsid w:val="00007C55"/>
    <w:rsid w:val="000105AA"/>
    <w:rsid w:val="00010F74"/>
    <w:rsid w:val="000110BA"/>
    <w:rsid w:val="00011519"/>
    <w:rsid w:val="00011F86"/>
    <w:rsid w:val="000120A5"/>
    <w:rsid w:val="00012720"/>
    <w:rsid w:val="000131BC"/>
    <w:rsid w:val="00013314"/>
    <w:rsid w:val="00013894"/>
    <w:rsid w:val="00013DDD"/>
    <w:rsid w:val="00014052"/>
    <w:rsid w:val="00014356"/>
    <w:rsid w:val="00014876"/>
    <w:rsid w:val="000149DA"/>
    <w:rsid w:val="00014A92"/>
    <w:rsid w:val="0001524F"/>
    <w:rsid w:val="00015BD4"/>
    <w:rsid w:val="0001626E"/>
    <w:rsid w:val="00016C32"/>
    <w:rsid w:val="00016D8A"/>
    <w:rsid w:val="000174D4"/>
    <w:rsid w:val="000178C5"/>
    <w:rsid w:val="00017BA8"/>
    <w:rsid w:val="000201D4"/>
    <w:rsid w:val="00020992"/>
    <w:rsid w:val="00020C3A"/>
    <w:rsid w:val="00020DCD"/>
    <w:rsid w:val="00020E41"/>
    <w:rsid w:val="00021495"/>
    <w:rsid w:val="000215BC"/>
    <w:rsid w:val="00021ACE"/>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4F4D"/>
    <w:rsid w:val="00035081"/>
    <w:rsid w:val="00035352"/>
    <w:rsid w:val="00035CB3"/>
    <w:rsid w:val="000361F9"/>
    <w:rsid w:val="00036283"/>
    <w:rsid w:val="00036586"/>
    <w:rsid w:val="000365C6"/>
    <w:rsid w:val="00036623"/>
    <w:rsid w:val="00036CCB"/>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F1"/>
    <w:rsid w:val="000446BB"/>
    <w:rsid w:val="00044711"/>
    <w:rsid w:val="00045821"/>
    <w:rsid w:val="0004612D"/>
    <w:rsid w:val="000461C4"/>
    <w:rsid w:val="00046B22"/>
    <w:rsid w:val="00047941"/>
    <w:rsid w:val="00051480"/>
    <w:rsid w:val="000515DB"/>
    <w:rsid w:val="0005191D"/>
    <w:rsid w:val="00051E09"/>
    <w:rsid w:val="000528B1"/>
    <w:rsid w:val="00052C86"/>
    <w:rsid w:val="00053C76"/>
    <w:rsid w:val="00054509"/>
    <w:rsid w:val="00054783"/>
    <w:rsid w:val="000547D2"/>
    <w:rsid w:val="00055036"/>
    <w:rsid w:val="000555D6"/>
    <w:rsid w:val="00055BE5"/>
    <w:rsid w:val="00056688"/>
    <w:rsid w:val="00056BBF"/>
    <w:rsid w:val="00057DDB"/>
    <w:rsid w:val="00057F7F"/>
    <w:rsid w:val="0006031F"/>
    <w:rsid w:val="00060D8C"/>
    <w:rsid w:val="00061081"/>
    <w:rsid w:val="00061359"/>
    <w:rsid w:val="000619A3"/>
    <w:rsid w:val="00061F3F"/>
    <w:rsid w:val="000625AD"/>
    <w:rsid w:val="00062D1D"/>
    <w:rsid w:val="00062E35"/>
    <w:rsid w:val="00063D1B"/>
    <w:rsid w:val="00063DD1"/>
    <w:rsid w:val="00064FBC"/>
    <w:rsid w:val="0006554E"/>
    <w:rsid w:val="000657E6"/>
    <w:rsid w:val="00066A08"/>
    <w:rsid w:val="00066CD0"/>
    <w:rsid w:val="00071891"/>
    <w:rsid w:val="00071C67"/>
    <w:rsid w:val="00072838"/>
    <w:rsid w:val="00072C72"/>
    <w:rsid w:val="00072FBD"/>
    <w:rsid w:val="000730AB"/>
    <w:rsid w:val="00073693"/>
    <w:rsid w:val="000741C3"/>
    <w:rsid w:val="00074696"/>
    <w:rsid w:val="0007484D"/>
    <w:rsid w:val="00074ED5"/>
    <w:rsid w:val="00074F4F"/>
    <w:rsid w:val="0007561C"/>
    <w:rsid w:val="0007592F"/>
    <w:rsid w:val="000770AA"/>
    <w:rsid w:val="000770E3"/>
    <w:rsid w:val="00080554"/>
    <w:rsid w:val="00080582"/>
    <w:rsid w:val="00081168"/>
    <w:rsid w:val="00082093"/>
    <w:rsid w:val="000821DA"/>
    <w:rsid w:val="0008260C"/>
    <w:rsid w:val="00083EE4"/>
    <w:rsid w:val="00084C2C"/>
    <w:rsid w:val="0008600A"/>
    <w:rsid w:val="00086180"/>
    <w:rsid w:val="00086E21"/>
    <w:rsid w:val="00087422"/>
    <w:rsid w:val="0008758A"/>
    <w:rsid w:val="000875C5"/>
    <w:rsid w:val="0008764C"/>
    <w:rsid w:val="00087CF6"/>
    <w:rsid w:val="00090CF8"/>
    <w:rsid w:val="00091C00"/>
    <w:rsid w:val="00095535"/>
    <w:rsid w:val="00095724"/>
    <w:rsid w:val="00095C8B"/>
    <w:rsid w:val="00096468"/>
    <w:rsid w:val="00096655"/>
    <w:rsid w:val="00096AE0"/>
    <w:rsid w:val="000972E2"/>
    <w:rsid w:val="00097B2A"/>
    <w:rsid w:val="000A0305"/>
    <w:rsid w:val="000A1094"/>
    <w:rsid w:val="000A132B"/>
    <w:rsid w:val="000A15DF"/>
    <w:rsid w:val="000A1B97"/>
    <w:rsid w:val="000A1C2E"/>
    <w:rsid w:val="000A1C69"/>
    <w:rsid w:val="000A2302"/>
    <w:rsid w:val="000A2D2A"/>
    <w:rsid w:val="000A3999"/>
    <w:rsid w:val="000A4BC3"/>
    <w:rsid w:val="000A4F09"/>
    <w:rsid w:val="000A520D"/>
    <w:rsid w:val="000A53E1"/>
    <w:rsid w:val="000A5411"/>
    <w:rsid w:val="000A56F8"/>
    <w:rsid w:val="000A5966"/>
    <w:rsid w:val="000A5C7A"/>
    <w:rsid w:val="000A5FCC"/>
    <w:rsid w:val="000A6FBF"/>
    <w:rsid w:val="000A7209"/>
    <w:rsid w:val="000A74FC"/>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3C97"/>
    <w:rsid w:val="000B4278"/>
    <w:rsid w:val="000B549A"/>
    <w:rsid w:val="000B6A47"/>
    <w:rsid w:val="000B7A23"/>
    <w:rsid w:val="000B7CE8"/>
    <w:rsid w:val="000C0019"/>
    <w:rsid w:val="000C01F1"/>
    <w:rsid w:val="000C0FA8"/>
    <w:rsid w:val="000C131E"/>
    <w:rsid w:val="000C1994"/>
    <w:rsid w:val="000C1E2F"/>
    <w:rsid w:val="000C216C"/>
    <w:rsid w:val="000C2178"/>
    <w:rsid w:val="000C22DD"/>
    <w:rsid w:val="000C2CD2"/>
    <w:rsid w:val="000C2CE1"/>
    <w:rsid w:val="000C2E7E"/>
    <w:rsid w:val="000C2F46"/>
    <w:rsid w:val="000C3730"/>
    <w:rsid w:val="000C4100"/>
    <w:rsid w:val="000C596F"/>
    <w:rsid w:val="000C5E53"/>
    <w:rsid w:val="000C6336"/>
    <w:rsid w:val="000C64EE"/>
    <w:rsid w:val="000C6E8A"/>
    <w:rsid w:val="000D16EB"/>
    <w:rsid w:val="000D2027"/>
    <w:rsid w:val="000D24C6"/>
    <w:rsid w:val="000D2769"/>
    <w:rsid w:val="000D2F36"/>
    <w:rsid w:val="000D33F7"/>
    <w:rsid w:val="000D3457"/>
    <w:rsid w:val="000D3CC0"/>
    <w:rsid w:val="000D3CE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3C13"/>
    <w:rsid w:val="000E411D"/>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268A"/>
    <w:rsid w:val="000F3040"/>
    <w:rsid w:val="000F35F2"/>
    <w:rsid w:val="000F3DD1"/>
    <w:rsid w:val="000F3EBC"/>
    <w:rsid w:val="000F45F6"/>
    <w:rsid w:val="000F4928"/>
    <w:rsid w:val="000F51EE"/>
    <w:rsid w:val="000F573E"/>
    <w:rsid w:val="000F74BB"/>
    <w:rsid w:val="000F7AA0"/>
    <w:rsid w:val="000F7D3D"/>
    <w:rsid w:val="000F7E50"/>
    <w:rsid w:val="0010015E"/>
    <w:rsid w:val="00100499"/>
    <w:rsid w:val="00100636"/>
    <w:rsid w:val="001008AD"/>
    <w:rsid w:val="00101A0B"/>
    <w:rsid w:val="00101FB0"/>
    <w:rsid w:val="001022BE"/>
    <w:rsid w:val="001022E4"/>
    <w:rsid w:val="00102936"/>
    <w:rsid w:val="00102B29"/>
    <w:rsid w:val="00102B50"/>
    <w:rsid w:val="00102F55"/>
    <w:rsid w:val="00103D7D"/>
    <w:rsid w:val="001051CC"/>
    <w:rsid w:val="0010546E"/>
    <w:rsid w:val="0010569D"/>
    <w:rsid w:val="00105F49"/>
    <w:rsid w:val="00105F7E"/>
    <w:rsid w:val="0010623F"/>
    <w:rsid w:val="00106589"/>
    <w:rsid w:val="00106703"/>
    <w:rsid w:val="00106AAD"/>
    <w:rsid w:val="00106E39"/>
    <w:rsid w:val="00107138"/>
    <w:rsid w:val="001071C9"/>
    <w:rsid w:val="00107449"/>
    <w:rsid w:val="00107691"/>
    <w:rsid w:val="00107D0E"/>
    <w:rsid w:val="00110EFE"/>
    <w:rsid w:val="0011169F"/>
    <w:rsid w:val="00111F15"/>
    <w:rsid w:val="00112865"/>
    <w:rsid w:val="0011351F"/>
    <w:rsid w:val="001136C5"/>
    <w:rsid w:val="0011451E"/>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259C"/>
    <w:rsid w:val="0012373B"/>
    <w:rsid w:val="00123A70"/>
    <w:rsid w:val="00123F77"/>
    <w:rsid w:val="00124661"/>
    <w:rsid w:val="00125B29"/>
    <w:rsid w:val="00125C2A"/>
    <w:rsid w:val="00125F95"/>
    <w:rsid w:val="001261F1"/>
    <w:rsid w:val="0012694A"/>
    <w:rsid w:val="00126E7A"/>
    <w:rsid w:val="0012711D"/>
    <w:rsid w:val="0012723D"/>
    <w:rsid w:val="001301E0"/>
    <w:rsid w:val="001306B8"/>
    <w:rsid w:val="001306C9"/>
    <w:rsid w:val="00130D40"/>
    <w:rsid w:val="0013181A"/>
    <w:rsid w:val="00132CEA"/>
    <w:rsid w:val="00132D18"/>
    <w:rsid w:val="0013311D"/>
    <w:rsid w:val="001332C7"/>
    <w:rsid w:val="001339E9"/>
    <w:rsid w:val="001341E8"/>
    <w:rsid w:val="001343AB"/>
    <w:rsid w:val="001344CE"/>
    <w:rsid w:val="00134BE4"/>
    <w:rsid w:val="00135B56"/>
    <w:rsid w:val="00135F09"/>
    <w:rsid w:val="001366C5"/>
    <w:rsid w:val="00136F33"/>
    <w:rsid w:val="00140234"/>
    <w:rsid w:val="00141DAF"/>
    <w:rsid w:val="00142B01"/>
    <w:rsid w:val="00142E82"/>
    <w:rsid w:val="0014357C"/>
    <w:rsid w:val="00143885"/>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98C"/>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57EF9"/>
    <w:rsid w:val="001600BC"/>
    <w:rsid w:val="001610B4"/>
    <w:rsid w:val="00161198"/>
    <w:rsid w:val="0016149C"/>
    <w:rsid w:val="00161D7A"/>
    <w:rsid w:val="00161F34"/>
    <w:rsid w:val="00162F1B"/>
    <w:rsid w:val="0016303E"/>
    <w:rsid w:val="001634C0"/>
    <w:rsid w:val="001638D0"/>
    <w:rsid w:val="0016442C"/>
    <w:rsid w:val="00164805"/>
    <w:rsid w:val="00164AF7"/>
    <w:rsid w:val="00164BD6"/>
    <w:rsid w:val="0016512C"/>
    <w:rsid w:val="00165FE1"/>
    <w:rsid w:val="001669E8"/>
    <w:rsid w:val="00167108"/>
    <w:rsid w:val="00167142"/>
    <w:rsid w:val="00167641"/>
    <w:rsid w:val="00167F7D"/>
    <w:rsid w:val="00170005"/>
    <w:rsid w:val="00170FD0"/>
    <w:rsid w:val="001712F5"/>
    <w:rsid w:val="00172855"/>
    <w:rsid w:val="001734EA"/>
    <w:rsid w:val="0017356B"/>
    <w:rsid w:val="001739BA"/>
    <w:rsid w:val="00173CEA"/>
    <w:rsid w:val="0017407A"/>
    <w:rsid w:val="00174F4E"/>
    <w:rsid w:val="00174F84"/>
    <w:rsid w:val="0017573D"/>
    <w:rsid w:val="001759AA"/>
    <w:rsid w:val="00175F24"/>
    <w:rsid w:val="001761C0"/>
    <w:rsid w:val="0017627D"/>
    <w:rsid w:val="00176C7C"/>
    <w:rsid w:val="00177531"/>
    <w:rsid w:val="00177C27"/>
    <w:rsid w:val="00177EF4"/>
    <w:rsid w:val="0018080F"/>
    <w:rsid w:val="00181246"/>
    <w:rsid w:val="00181416"/>
    <w:rsid w:val="00181E22"/>
    <w:rsid w:val="00182AEB"/>
    <w:rsid w:val="00183303"/>
    <w:rsid w:val="00183B9B"/>
    <w:rsid w:val="00183F8B"/>
    <w:rsid w:val="001845B1"/>
    <w:rsid w:val="001846BC"/>
    <w:rsid w:val="001848AF"/>
    <w:rsid w:val="001854B3"/>
    <w:rsid w:val="001857BB"/>
    <w:rsid w:val="00185F3C"/>
    <w:rsid w:val="0018657E"/>
    <w:rsid w:val="00186901"/>
    <w:rsid w:val="00186A89"/>
    <w:rsid w:val="00186F57"/>
    <w:rsid w:val="00187C03"/>
    <w:rsid w:val="0019003D"/>
    <w:rsid w:val="00190B04"/>
    <w:rsid w:val="00190CB6"/>
    <w:rsid w:val="00191121"/>
    <w:rsid w:val="001912B0"/>
    <w:rsid w:val="0019165E"/>
    <w:rsid w:val="00191CE8"/>
    <w:rsid w:val="0019222B"/>
    <w:rsid w:val="0019313C"/>
    <w:rsid w:val="001932A3"/>
    <w:rsid w:val="00193F08"/>
    <w:rsid w:val="00194613"/>
    <w:rsid w:val="00194720"/>
    <w:rsid w:val="0019486A"/>
    <w:rsid w:val="00194B63"/>
    <w:rsid w:val="001951C5"/>
    <w:rsid w:val="00195A3B"/>
    <w:rsid w:val="001961E1"/>
    <w:rsid w:val="001965AC"/>
    <w:rsid w:val="00196C22"/>
    <w:rsid w:val="00196DA6"/>
    <w:rsid w:val="00197761"/>
    <w:rsid w:val="001977C1"/>
    <w:rsid w:val="001978AB"/>
    <w:rsid w:val="001A0091"/>
    <w:rsid w:val="001A0210"/>
    <w:rsid w:val="001A0490"/>
    <w:rsid w:val="001A0873"/>
    <w:rsid w:val="001A19A3"/>
    <w:rsid w:val="001A242F"/>
    <w:rsid w:val="001A2DE4"/>
    <w:rsid w:val="001A2FED"/>
    <w:rsid w:val="001A3021"/>
    <w:rsid w:val="001A32C8"/>
    <w:rsid w:val="001A38DD"/>
    <w:rsid w:val="001A43DA"/>
    <w:rsid w:val="001A4C86"/>
    <w:rsid w:val="001A5517"/>
    <w:rsid w:val="001A58B9"/>
    <w:rsid w:val="001A5C82"/>
    <w:rsid w:val="001A62BA"/>
    <w:rsid w:val="001A736B"/>
    <w:rsid w:val="001A73BD"/>
    <w:rsid w:val="001A74AE"/>
    <w:rsid w:val="001B00E4"/>
    <w:rsid w:val="001B0377"/>
    <w:rsid w:val="001B08F5"/>
    <w:rsid w:val="001B0D70"/>
    <w:rsid w:val="001B1B7B"/>
    <w:rsid w:val="001B1EA9"/>
    <w:rsid w:val="001B2360"/>
    <w:rsid w:val="001B33AC"/>
    <w:rsid w:val="001B4853"/>
    <w:rsid w:val="001B543B"/>
    <w:rsid w:val="001B552F"/>
    <w:rsid w:val="001B5DF8"/>
    <w:rsid w:val="001B5E91"/>
    <w:rsid w:val="001B61F7"/>
    <w:rsid w:val="001B6B58"/>
    <w:rsid w:val="001B6E05"/>
    <w:rsid w:val="001B70B2"/>
    <w:rsid w:val="001B7ADC"/>
    <w:rsid w:val="001B7C87"/>
    <w:rsid w:val="001B7DFF"/>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1A8"/>
    <w:rsid w:val="001C546A"/>
    <w:rsid w:val="001C6108"/>
    <w:rsid w:val="001C63A7"/>
    <w:rsid w:val="001C647A"/>
    <w:rsid w:val="001C6640"/>
    <w:rsid w:val="001C71AB"/>
    <w:rsid w:val="001D0132"/>
    <w:rsid w:val="001D0635"/>
    <w:rsid w:val="001D08A1"/>
    <w:rsid w:val="001D2281"/>
    <w:rsid w:val="001D246E"/>
    <w:rsid w:val="001D40ED"/>
    <w:rsid w:val="001D5908"/>
    <w:rsid w:val="001D596C"/>
    <w:rsid w:val="001D5FFD"/>
    <w:rsid w:val="001D6854"/>
    <w:rsid w:val="001D7503"/>
    <w:rsid w:val="001D7F54"/>
    <w:rsid w:val="001E0925"/>
    <w:rsid w:val="001E0CD7"/>
    <w:rsid w:val="001E10B9"/>
    <w:rsid w:val="001E1504"/>
    <w:rsid w:val="001E1ACB"/>
    <w:rsid w:val="001E2138"/>
    <w:rsid w:val="001E2223"/>
    <w:rsid w:val="001E25F5"/>
    <w:rsid w:val="001E2F39"/>
    <w:rsid w:val="001E3A2E"/>
    <w:rsid w:val="001E3B09"/>
    <w:rsid w:val="001E3C64"/>
    <w:rsid w:val="001E54C7"/>
    <w:rsid w:val="001E5DDA"/>
    <w:rsid w:val="001E60B9"/>
    <w:rsid w:val="001E6722"/>
    <w:rsid w:val="001E6A77"/>
    <w:rsid w:val="001E7258"/>
    <w:rsid w:val="001E74F1"/>
    <w:rsid w:val="001F0718"/>
    <w:rsid w:val="001F07A2"/>
    <w:rsid w:val="001F0B33"/>
    <w:rsid w:val="001F1030"/>
    <w:rsid w:val="001F1C39"/>
    <w:rsid w:val="001F1D88"/>
    <w:rsid w:val="001F2448"/>
    <w:rsid w:val="001F2705"/>
    <w:rsid w:val="001F2A51"/>
    <w:rsid w:val="001F37F0"/>
    <w:rsid w:val="001F3C33"/>
    <w:rsid w:val="001F3F49"/>
    <w:rsid w:val="001F41A2"/>
    <w:rsid w:val="001F45FF"/>
    <w:rsid w:val="001F5C71"/>
    <w:rsid w:val="001F62AB"/>
    <w:rsid w:val="001F6844"/>
    <w:rsid w:val="001F6E37"/>
    <w:rsid w:val="001F7AE7"/>
    <w:rsid w:val="00200D68"/>
    <w:rsid w:val="002019C2"/>
    <w:rsid w:val="00201AE7"/>
    <w:rsid w:val="0020205F"/>
    <w:rsid w:val="0020269A"/>
    <w:rsid w:val="002043BA"/>
    <w:rsid w:val="00204884"/>
    <w:rsid w:val="00204F14"/>
    <w:rsid w:val="002057D6"/>
    <w:rsid w:val="0020730E"/>
    <w:rsid w:val="00207901"/>
    <w:rsid w:val="00207E23"/>
    <w:rsid w:val="00207E54"/>
    <w:rsid w:val="0021071B"/>
    <w:rsid w:val="00210DB1"/>
    <w:rsid w:val="00211525"/>
    <w:rsid w:val="00211BD7"/>
    <w:rsid w:val="00211E81"/>
    <w:rsid w:val="00212548"/>
    <w:rsid w:val="00212946"/>
    <w:rsid w:val="00212FBD"/>
    <w:rsid w:val="002139A6"/>
    <w:rsid w:val="00214DD0"/>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90"/>
    <w:rsid w:val="00236C9E"/>
    <w:rsid w:val="0023704D"/>
    <w:rsid w:val="0024030D"/>
    <w:rsid w:val="00240316"/>
    <w:rsid w:val="0024089D"/>
    <w:rsid w:val="002411A5"/>
    <w:rsid w:val="002411E1"/>
    <w:rsid w:val="00241D4B"/>
    <w:rsid w:val="00241E59"/>
    <w:rsid w:val="0024202C"/>
    <w:rsid w:val="002427B1"/>
    <w:rsid w:val="00242CDD"/>
    <w:rsid w:val="002438FB"/>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5084"/>
    <w:rsid w:val="00255E6C"/>
    <w:rsid w:val="00255EC2"/>
    <w:rsid w:val="00256304"/>
    <w:rsid w:val="0025632C"/>
    <w:rsid w:val="002564FE"/>
    <w:rsid w:val="00256E23"/>
    <w:rsid w:val="002576F9"/>
    <w:rsid w:val="0026005A"/>
    <w:rsid w:val="00260502"/>
    <w:rsid w:val="00260FD7"/>
    <w:rsid w:val="00261044"/>
    <w:rsid w:val="002613FC"/>
    <w:rsid w:val="002616A1"/>
    <w:rsid w:val="00262070"/>
    <w:rsid w:val="002623B1"/>
    <w:rsid w:val="00262DA9"/>
    <w:rsid w:val="00263071"/>
    <w:rsid w:val="002633E5"/>
    <w:rsid w:val="00263810"/>
    <w:rsid w:val="002642E7"/>
    <w:rsid w:val="002651B6"/>
    <w:rsid w:val="002663AA"/>
    <w:rsid w:val="00266E58"/>
    <w:rsid w:val="0026703B"/>
    <w:rsid w:val="0026731E"/>
    <w:rsid w:val="00270B73"/>
    <w:rsid w:val="00270C47"/>
    <w:rsid w:val="00270D26"/>
    <w:rsid w:val="00270ECC"/>
    <w:rsid w:val="00270FC5"/>
    <w:rsid w:val="00271636"/>
    <w:rsid w:val="00272093"/>
    <w:rsid w:val="00272230"/>
    <w:rsid w:val="00273322"/>
    <w:rsid w:val="002740DC"/>
    <w:rsid w:val="0027492A"/>
    <w:rsid w:val="00274A43"/>
    <w:rsid w:val="00275092"/>
    <w:rsid w:val="002759FA"/>
    <w:rsid w:val="00275B36"/>
    <w:rsid w:val="0027621B"/>
    <w:rsid w:val="00276DD8"/>
    <w:rsid w:val="00276E0E"/>
    <w:rsid w:val="00276E23"/>
    <w:rsid w:val="002773B7"/>
    <w:rsid w:val="002774BE"/>
    <w:rsid w:val="0027773D"/>
    <w:rsid w:val="002804B1"/>
    <w:rsid w:val="002808E7"/>
    <w:rsid w:val="00281C39"/>
    <w:rsid w:val="002827F9"/>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341"/>
    <w:rsid w:val="0029371E"/>
    <w:rsid w:val="002940C9"/>
    <w:rsid w:val="00294821"/>
    <w:rsid w:val="00295521"/>
    <w:rsid w:val="0029583E"/>
    <w:rsid w:val="002967FA"/>
    <w:rsid w:val="00296D1B"/>
    <w:rsid w:val="00297A30"/>
    <w:rsid w:val="002A0338"/>
    <w:rsid w:val="002A067B"/>
    <w:rsid w:val="002A098D"/>
    <w:rsid w:val="002A18B2"/>
    <w:rsid w:val="002A2453"/>
    <w:rsid w:val="002A2705"/>
    <w:rsid w:val="002A27BC"/>
    <w:rsid w:val="002A3777"/>
    <w:rsid w:val="002A3E44"/>
    <w:rsid w:val="002A4015"/>
    <w:rsid w:val="002A408C"/>
    <w:rsid w:val="002A51F0"/>
    <w:rsid w:val="002A5924"/>
    <w:rsid w:val="002A5C2A"/>
    <w:rsid w:val="002A6066"/>
    <w:rsid w:val="002A747C"/>
    <w:rsid w:val="002A756B"/>
    <w:rsid w:val="002A776C"/>
    <w:rsid w:val="002A78DB"/>
    <w:rsid w:val="002A7C61"/>
    <w:rsid w:val="002B0D74"/>
    <w:rsid w:val="002B1936"/>
    <w:rsid w:val="002B1E4D"/>
    <w:rsid w:val="002B1F24"/>
    <w:rsid w:val="002B404E"/>
    <w:rsid w:val="002B42FB"/>
    <w:rsid w:val="002B4E49"/>
    <w:rsid w:val="002B4F64"/>
    <w:rsid w:val="002B540A"/>
    <w:rsid w:val="002B5672"/>
    <w:rsid w:val="002B56E4"/>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2231"/>
    <w:rsid w:val="002D22B7"/>
    <w:rsid w:val="002D2888"/>
    <w:rsid w:val="002D2A11"/>
    <w:rsid w:val="002D2F93"/>
    <w:rsid w:val="002D30EE"/>
    <w:rsid w:val="002D35C9"/>
    <w:rsid w:val="002D40E1"/>
    <w:rsid w:val="002D42D7"/>
    <w:rsid w:val="002D4847"/>
    <w:rsid w:val="002D54B1"/>
    <w:rsid w:val="002D56A0"/>
    <w:rsid w:val="002D67B6"/>
    <w:rsid w:val="002D6FC8"/>
    <w:rsid w:val="002D78EE"/>
    <w:rsid w:val="002E0596"/>
    <w:rsid w:val="002E0BF9"/>
    <w:rsid w:val="002E19CC"/>
    <w:rsid w:val="002E1F2C"/>
    <w:rsid w:val="002E22B1"/>
    <w:rsid w:val="002E304D"/>
    <w:rsid w:val="002E3A05"/>
    <w:rsid w:val="002E3A5D"/>
    <w:rsid w:val="002E444E"/>
    <w:rsid w:val="002E4654"/>
    <w:rsid w:val="002E4805"/>
    <w:rsid w:val="002E48BC"/>
    <w:rsid w:val="002E5B14"/>
    <w:rsid w:val="002E5D37"/>
    <w:rsid w:val="002E7D80"/>
    <w:rsid w:val="002E7F19"/>
    <w:rsid w:val="002F12BD"/>
    <w:rsid w:val="002F1DE7"/>
    <w:rsid w:val="002F2144"/>
    <w:rsid w:val="002F2ACE"/>
    <w:rsid w:val="002F2D5A"/>
    <w:rsid w:val="002F2F11"/>
    <w:rsid w:val="002F3846"/>
    <w:rsid w:val="002F46D8"/>
    <w:rsid w:val="002F4F1F"/>
    <w:rsid w:val="002F52A0"/>
    <w:rsid w:val="002F5765"/>
    <w:rsid w:val="002F57B6"/>
    <w:rsid w:val="002F62D4"/>
    <w:rsid w:val="002F6966"/>
    <w:rsid w:val="002F7655"/>
    <w:rsid w:val="0030014D"/>
    <w:rsid w:val="00300497"/>
    <w:rsid w:val="00301701"/>
    <w:rsid w:val="0030170F"/>
    <w:rsid w:val="003025BB"/>
    <w:rsid w:val="00302ED5"/>
    <w:rsid w:val="00303351"/>
    <w:rsid w:val="00303E39"/>
    <w:rsid w:val="003040C5"/>
    <w:rsid w:val="00304BBA"/>
    <w:rsid w:val="00304E96"/>
    <w:rsid w:val="00304FBA"/>
    <w:rsid w:val="00305411"/>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54F"/>
    <w:rsid w:val="00312AE2"/>
    <w:rsid w:val="003133D8"/>
    <w:rsid w:val="00313405"/>
    <w:rsid w:val="00313D42"/>
    <w:rsid w:val="00313F78"/>
    <w:rsid w:val="00314547"/>
    <w:rsid w:val="00314CB7"/>
    <w:rsid w:val="003150D5"/>
    <w:rsid w:val="003161F9"/>
    <w:rsid w:val="003164B1"/>
    <w:rsid w:val="00316DA7"/>
    <w:rsid w:val="0031779C"/>
    <w:rsid w:val="00317931"/>
    <w:rsid w:val="00320D02"/>
    <w:rsid w:val="003215E5"/>
    <w:rsid w:val="00321A67"/>
    <w:rsid w:val="00321DB1"/>
    <w:rsid w:val="00321F45"/>
    <w:rsid w:val="00322309"/>
    <w:rsid w:val="00322FD6"/>
    <w:rsid w:val="003230F4"/>
    <w:rsid w:val="0032352B"/>
    <w:rsid w:val="0032399E"/>
    <w:rsid w:val="003239AE"/>
    <w:rsid w:val="00324C0B"/>
    <w:rsid w:val="00324F98"/>
    <w:rsid w:val="00326089"/>
    <w:rsid w:val="003266EA"/>
    <w:rsid w:val="00326E20"/>
    <w:rsid w:val="00327476"/>
    <w:rsid w:val="00327E60"/>
    <w:rsid w:val="00327F15"/>
    <w:rsid w:val="00330716"/>
    <w:rsid w:val="00330CF0"/>
    <w:rsid w:val="00331FDD"/>
    <w:rsid w:val="00332878"/>
    <w:rsid w:val="00332CA3"/>
    <w:rsid w:val="00333029"/>
    <w:rsid w:val="0033380A"/>
    <w:rsid w:val="0033397B"/>
    <w:rsid w:val="003344E0"/>
    <w:rsid w:val="00334592"/>
    <w:rsid w:val="00334928"/>
    <w:rsid w:val="00334C36"/>
    <w:rsid w:val="00335003"/>
    <w:rsid w:val="003354F9"/>
    <w:rsid w:val="003358CA"/>
    <w:rsid w:val="00335C42"/>
    <w:rsid w:val="00335E3D"/>
    <w:rsid w:val="00335FF0"/>
    <w:rsid w:val="00336B37"/>
    <w:rsid w:val="00336FDB"/>
    <w:rsid w:val="00337C0E"/>
    <w:rsid w:val="00337C2A"/>
    <w:rsid w:val="003401BC"/>
    <w:rsid w:val="00340999"/>
    <w:rsid w:val="003410FF"/>
    <w:rsid w:val="00341265"/>
    <w:rsid w:val="003416FE"/>
    <w:rsid w:val="00341BB3"/>
    <w:rsid w:val="00341D1D"/>
    <w:rsid w:val="003422D5"/>
    <w:rsid w:val="00343EE6"/>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46C"/>
    <w:rsid w:val="003619C1"/>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F11"/>
    <w:rsid w:val="00367FBE"/>
    <w:rsid w:val="0037034B"/>
    <w:rsid w:val="003704D1"/>
    <w:rsid w:val="003712DD"/>
    <w:rsid w:val="00371326"/>
    <w:rsid w:val="00371333"/>
    <w:rsid w:val="00371ADB"/>
    <w:rsid w:val="00372DA2"/>
    <w:rsid w:val="0037303D"/>
    <w:rsid w:val="003737C7"/>
    <w:rsid w:val="0037385F"/>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0F8"/>
    <w:rsid w:val="00381839"/>
    <w:rsid w:val="00381927"/>
    <w:rsid w:val="00381D5B"/>
    <w:rsid w:val="00381F30"/>
    <w:rsid w:val="003834BA"/>
    <w:rsid w:val="00383578"/>
    <w:rsid w:val="00383815"/>
    <w:rsid w:val="00383F90"/>
    <w:rsid w:val="00384274"/>
    <w:rsid w:val="0038429C"/>
    <w:rsid w:val="00384B53"/>
    <w:rsid w:val="003864C2"/>
    <w:rsid w:val="00386DE4"/>
    <w:rsid w:val="003871D5"/>
    <w:rsid w:val="003875CE"/>
    <w:rsid w:val="00387A8D"/>
    <w:rsid w:val="00387B48"/>
    <w:rsid w:val="00387C2E"/>
    <w:rsid w:val="00387FB0"/>
    <w:rsid w:val="0039013C"/>
    <w:rsid w:val="003920CF"/>
    <w:rsid w:val="00392431"/>
    <w:rsid w:val="00392C93"/>
    <w:rsid w:val="00392EAF"/>
    <w:rsid w:val="0039300E"/>
    <w:rsid w:val="0039365D"/>
    <w:rsid w:val="0039380A"/>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3F0"/>
    <w:rsid w:val="003A458F"/>
    <w:rsid w:val="003A5272"/>
    <w:rsid w:val="003A651D"/>
    <w:rsid w:val="003A6943"/>
    <w:rsid w:val="003A69EA"/>
    <w:rsid w:val="003A6F7E"/>
    <w:rsid w:val="003A704B"/>
    <w:rsid w:val="003A748E"/>
    <w:rsid w:val="003A7BDA"/>
    <w:rsid w:val="003A7DAF"/>
    <w:rsid w:val="003B054D"/>
    <w:rsid w:val="003B05BE"/>
    <w:rsid w:val="003B07EB"/>
    <w:rsid w:val="003B0837"/>
    <w:rsid w:val="003B090C"/>
    <w:rsid w:val="003B1169"/>
    <w:rsid w:val="003B13B6"/>
    <w:rsid w:val="003B244C"/>
    <w:rsid w:val="003B26B4"/>
    <w:rsid w:val="003B2BFE"/>
    <w:rsid w:val="003B3334"/>
    <w:rsid w:val="003B3389"/>
    <w:rsid w:val="003B4431"/>
    <w:rsid w:val="003B4828"/>
    <w:rsid w:val="003B512E"/>
    <w:rsid w:val="003B5901"/>
    <w:rsid w:val="003B62AC"/>
    <w:rsid w:val="003B6620"/>
    <w:rsid w:val="003B6BCE"/>
    <w:rsid w:val="003B6D26"/>
    <w:rsid w:val="003C06AC"/>
    <w:rsid w:val="003C1D09"/>
    <w:rsid w:val="003C1D79"/>
    <w:rsid w:val="003C23BD"/>
    <w:rsid w:val="003C25B1"/>
    <w:rsid w:val="003C29D3"/>
    <w:rsid w:val="003C29F9"/>
    <w:rsid w:val="003C47A9"/>
    <w:rsid w:val="003C4A2B"/>
    <w:rsid w:val="003C4AC3"/>
    <w:rsid w:val="003C505A"/>
    <w:rsid w:val="003C595E"/>
    <w:rsid w:val="003C5A1C"/>
    <w:rsid w:val="003C5C19"/>
    <w:rsid w:val="003C65D1"/>
    <w:rsid w:val="003C7510"/>
    <w:rsid w:val="003D0E32"/>
    <w:rsid w:val="003D128C"/>
    <w:rsid w:val="003D1571"/>
    <w:rsid w:val="003D16BA"/>
    <w:rsid w:val="003D178E"/>
    <w:rsid w:val="003D200A"/>
    <w:rsid w:val="003D2070"/>
    <w:rsid w:val="003D291B"/>
    <w:rsid w:val="003D2D50"/>
    <w:rsid w:val="003D3355"/>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A34"/>
    <w:rsid w:val="003E150B"/>
    <w:rsid w:val="003E2A38"/>
    <w:rsid w:val="003E3400"/>
    <w:rsid w:val="003E3F3D"/>
    <w:rsid w:val="003E4A1A"/>
    <w:rsid w:val="003E4F67"/>
    <w:rsid w:val="003E520D"/>
    <w:rsid w:val="003E6674"/>
    <w:rsid w:val="003E69A5"/>
    <w:rsid w:val="003E6B83"/>
    <w:rsid w:val="003E6D40"/>
    <w:rsid w:val="003E752F"/>
    <w:rsid w:val="003E7756"/>
    <w:rsid w:val="003E7839"/>
    <w:rsid w:val="003E7973"/>
    <w:rsid w:val="003E7D85"/>
    <w:rsid w:val="003F0D51"/>
    <w:rsid w:val="003F1B7D"/>
    <w:rsid w:val="003F1E6B"/>
    <w:rsid w:val="003F2201"/>
    <w:rsid w:val="003F28E6"/>
    <w:rsid w:val="003F3363"/>
    <w:rsid w:val="003F3D5B"/>
    <w:rsid w:val="003F3D69"/>
    <w:rsid w:val="003F4CE0"/>
    <w:rsid w:val="003F5432"/>
    <w:rsid w:val="003F5D10"/>
    <w:rsid w:val="003F6D91"/>
    <w:rsid w:val="003F6FA1"/>
    <w:rsid w:val="003F7615"/>
    <w:rsid w:val="003F76F4"/>
    <w:rsid w:val="003F7D71"/>
    <w:rsid w:val="0040039E"/>
    <w:rsid w:val="0040040B"/>
    <w:rsid w:val="004005C0"/>
    <w:rsid w:val="00400CE4"/>
    <w:rsid w:val="00402227"/>
    <w:rsid w:val="004026E9"/>
    <w:rsid w:val="004028B7"/>
    <w:rsid w:val="0040381F"/>
    <w:rsid w:val="00403D6F"/>
    <w:rsid w:val="00404016"/>
    <w:rsid w:val="004042B5"/>
    <w:rsid w:val="00404786"/>
    <w:rsid w:val="00404E65"/>
    <w:rsid w:val="0040554C"/>
    <w:rsid w:val="0040682A"/>
    <w:rsid w:val="00406851"/>
    <w:rsid w:val="00406C56"/>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6F20"/>
    <w:rsid w:val="00417981"/>
    <w:rsid w:val="00417C90"/>
    <w:rsid w:val="0042092E"/>
    <w:rsid w:val="00420B71"/>
    <w:rsid w:val="00420E56"/>
    <w:rsid w:val="00420E9C"/>
    <w:rsid w:val="00421424"/>
    <w:rsid w:val="004218ED"/>
    <w:rsid w:val="004232A8"/>
    <w:rsid w:val="0042330B"/>
    <w:rsid w:val="0042438B"/>
    <w:rsid w:val="004249F2"/>
    <w:rsid w:val="00424A22"/>
    <w:rsid w:val="00424D97"/>
    <w:rsid w:val="0042522D"/>
    <w:rsid w:val="00425252"/>
    <w:rsid w:val="00425333"/>
    <w:rsid w:val="00425541"/>
    <w:rsid w:val="004261B4"/>
    <w:rsid w:val="004263FC"/>
    <w:rsid w:val="00426CD7"/>
    <w:rsid w:val="00426F4E"/>
    <w:rsid w:val="00427626"/>
    <w:rsid w:val="00427636"/>
    <w:rsid w:val="004301FA"/>
    <w:rsid w:val="004306E5"/>
    <w:rsid w:val="00430DB3"/>
    <w:rsid w:val="004314A9"/>
    <w:rsid w:val="00431A9C"/>
    <w:rsid w:val="004329F7"/>
    <w:rsid w:val="00432E63"/>
    <w:rsid w:val="00433865"/>
    <w:rsid w:val="00433AA5"/>
    <w:rsid w:val="00433C7C"/>
    <w:rsid w:val="00433EED"/>
    <w:rsid w:val="00433F12"/>
    <w:rsid w:val="0043415A"/>
    <w:rsid w:val="0043464B"/>
    <w:rsid w:val="00435766"/>
    <w:rsid w:val="00435B0D"/>
    <w:rsid w:val="00435C27"/>
    <w:rsid w:val="00435D5B"/>
    <w:rsid w:val="004364F9"/>
    <w:rsid w:val="00436FF0"/>
    <w:rsid w:val="00437010"/>
    <w:rsid w:val="00437112"/>
    <w:rsid w:val="00437BDA"/>
    <w:rsid w:val="004405E3"/>
    <w:rsid w:val="00440634"/>
    <w:rsid w:val="00440BD9"/>
    <w:rsid w:val="00442188"/>
    <w:rsid w:val="00442190"/>
    <w:rsid w:val="00442BBE"/>
    <w:rsid w:val="00442D5D"/>
    <w:rsid w:val="004435E6"/>
    <w:rsid w:val="00443608"/>
    <w:rsid w:val="0044384C"/>
    <w:rsid w:val="00443A44"/>
    <w:rsid w:val="00443A6F"/>
    <w:rsid w:val="00444203"/>
    <w:rsid w:val="00444350"/>
    <w:rsid w:val="00446EA7"/>
    <w:rsid w:val="00446FD6"/>
    <w:rsid w:val="0044741A"/>
    <w:rsid w:val="004476F1"/>
    <w:rsid w:val="00447E6E"/>
    <w:rsid w:val="00450B2E"/>
    <w:rsid w:val="00450C94"/>
    <w:rsid w:val="00451288"/>
    <w:rsid w:val="004525D2"/>
    <w:rsid w:val="00452E29"/>
    <w:rsid w:val="004536F1"/>
    <w:rsid w:val="00453FEF"/>
    <w:rsid w:val="0045425C"/>
    <w:rsid w:val="00454FE7"/>
    <w:rsid w:val="00455856"/>
    <w:rsid w:val="00455FD5"/>
    <w:rsid w:val="0045626E"/>
    <w:rsid w:val="004578BB"/>
    <w:rsid w:val="004601FF"/>
    <w:rsid w:val="004609AC"/>
    <w:rsid w:val="00461B88"/>
    <w:rsid w:val="00461C83"/>
    <w:rsid w:val="00461E13"/>
    <w:rsid w:val="00461FC6"/>
    <w:rsid w:val="004625A1"/>
    <w:rsid w:val="004629E0"/>
    <w:rsid w:val="00462B0E"/>
    <w:rsid w:val="00463141"/>
    <w:rsid w:val="004635E8"/>
    <w:rsid w:val="00463915"/>
    <w:rsid w:val="0046449B"/>
    <w:rsid w:val="004645D6"/>
    <w:rsid w:val="00465C6E"/>
    <w:rsid w:val="00465D26"/>
    <w:rsid w:val="0046699B"/>
    <w:rsid w:val="00467358"/>
    <w:rsid w:val="004675D6"/>
    <w:rsid w:val="004675EE"/>
    <w:rsid w:val="00467747"/>
    <w:rsid w:val="004700A1"/>
    <w:rsid w:val="00470133"/>
    <w:rsid w:val="004709D9"/>
    <w:rsid w:val="004709F7"/>
    <w:rsid w:val="004711E8"/>
    <w:rsid w:val="004713C6"/>
    <w:rsid w:val="004722AD"/>
    <w:rsid w:val="00473119"/>
    <w:rsid w:val="00473AE2"/>
    <w:rsid w:val="00474E77"/>
    <w:rsid w:val="0047506E"/>
    <w:rsid w:val="0047570B"/>
    <w:rsid w:val="00475731"/>
    <w:rsid w:val="00475B38"/>
    <w:rsid w:val="00475DBF"/>
    <w:rsid w:val="00476485"/>
    <w:rsid w:val="004768E3"/>
    <w:rsid w:val="00476B32"/>
    <w:rsid w:val="00476C10"/>
    <w:rsid w:val="00476ED3"/>
    <w:rsid w:val="00477FC1"/>
    <w:rsid w:val="00477FE2"/>
    <w:rsid w:val="00480047"/>
    <w:rsid w:val="00480400"/>
    <w:rsid w:val="00481055"/>
    <w:rsid w:val="004823C9"/>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56DF"/>
    <w:rsid w:val="00495BDD"/>
    <w:rsid w:val="0049631D"/>
    <w:rsid w:val="00496459"/>
    <w:rsid w:val="004966F1"/>
    <w:rsid w:val="00496DDD"/>
    <w:rsid w:val="00497C4C"/>
    <w:rsid w:val="004A01E1"/>
    <w:rsid w:val="004A049F"/>
    <w:rsid w:val="004A0A25"/>
    <w:rsid w:val="004A10C7"/>
    <w:rsid w:val="004A1653"/>
    <w:rsid w:val="004A1654"/>
    <w:rsid w:val="004A18E9"/>
    <w:rsid w:val="004A1B1A"/>
    <w:rsid w:val="004A336B"/>
    <w:rsid w:val="004A33AC"/>
    <w:rsid w:val="004A37C2"/>
    <w:rsid w:val="004A3884"/>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4210"/>
    <w:rsid w:val="004B426E"/>
    <w:rsid w:val="004B439B"/>
    <w:rsid w:val="004B4DE6"/>
    <w:rsid w:val="004B5987"/>
    <w:rsid w:val="004B6430"/>
    <w:rsid w:val="004B648F"/>
    <w:rsid w:val="004B64F7"/>
    <w:rsid w:val="004B673E"/>
    <w:rsid w:val="004B70AD"/>
    <w:rsid w:val="004B78DB"/>
    <w:rsid w:val="004B7E73"/>
    <w:rsid w:val="004B7EDA"/>
    <w:rsid w:val="004C0456"/>
    <w:rsid w:val="004C0F93"/>
    <w:rsid w:val="004C1320"/>
    <w:rsid w:val="004C150D"/>
    <w:rsid w:val="004C1D94"/>
    <w:rsid w:val="004C20D2"/>
    <w:rsid w:val="004C22A2"/>
    <w:rsid w:val="004C2438"/>
    <w:rsid w:val="004C32EA"/>
    <w:rsid w:val="004C36FE"/>
    <w:rsid w:val="004C3808"/>
    <w:rsid w:val="004C3E53"/>
    <w:rsid w:val="004C42FF"/>
    <w:rsid w:val="004C4BB4"/>
    <w:rsid w:val="004C535C"/>
    <w:rsid w:val="004C5400"/>
    <w:rsid w:val="004C564E"/>
    <w:rsid w:val="004C5947"/>
    <w:rsid w:val="004C651C"/>
    <w:rsid w:val="004C6BB1"/>
    <w:rsid w:val="004C708C"/>
    <w:rsid w:val="004C7747"/>
    <w:rsid w:val="004C7922"/>
    <w:rsid w:val="004D0A60"/>
    <w:rsid w:val="004D0BAB"/>
    <w:rsid w:val="004D0CD4"/>
    <w:rsid w:val="004D1255"/>
    <w:rsid w:val="004D2657"/>
    <w:rsid w:val="004D2B50"/>
    <w:rsid w:val="004D414C"/>
    <w:rsid w:val="004D4975"/>
    <w:rsid w:val="004D4F24"/>
    <w:rsid w:val="004D57AE"/>
    <w:rsid w:val="004D702C"/>
    <w:rsid w:val="004D7C8E"/>
    <w:rsid w:val="004D7D50"/>
    <w:rsid w:val="004E0421"/>
    <w:rsid w:val="004E1319"/>
    <w:rsid w:val="004E153F"/>
    <w:rsid w:val="004E1B5C"/>
    <w:rsid w:val="004E1D29"/>
    <w:rsid w:val="004E2AD3"/>
    <w:rsid w:val="004E32F8"/>
    <w:rsid w:val="004E3F27"/>
    <w:rsid w:val="004E4352"/>
    <w:rsid w:val="004E4947"/>
    <w:rsid w:val="004E4948"/>
    <w:rsid w:val="004E5278"/>
    <w:rsid w:val="004E53A1"/>
    <w:rsid w:val="004E5BD6"/>
    <w:rsid w:val="004E621F"/>
    <w:rsid w:val="004E692D"/>
    <w:rsid w:val="004E70E9"/>
    <w:rsid w:val="004E711E"/>
    <w:rsid w:val="004E7B57"/>
    <w:rsid w:val="004F0EAD"/>
    <w:rsid w:val="004F169F"/>
    <w:rsid w:val="004F2820"/>
    <w:rsid w:val="004F2B68"/>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40E"/>
    <w:rsid w:val="004F70E9"/>
    <w:rsid w:val="004F75F5"/>
    <w:rsid w:val="0050007E"/>
    <w:rsid w:val="005013F0"/>
    <w:rsid w:val="00501560"/>
    <w:rsid w:val="00501C7C"/>
    <w:rsid w:val="00501E14"/>
    <w:rsid w:val="00502363"/>
    <w:rsid w:val="005023FE"/>
    <w:rsid w:val="00502463"/>
    <w:rsid w:val="00502539"/>
    <w:rsid w:val="0050284F"/>
    <w:rsid w:val="0050478B"/>
    <w:rsid w:val="0050499D"/>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AFD"/>
    <w:rsid w:val="005272E9"/>
    <w:rsid w:val="00527E49"/>
    <w:rsid w:val="00527FAE"/>
    <w:rsid w:val="0053168C"/>
    <w:rsid w:val="00531A0F"/>
    <w:rsid w:val="00531E3A"/>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2777"/>
    <w:rsid w:val="00543A96"/>
    <w:rsid w:val="00543D9E"/>
    <w:rsid w:val="0054488E"/>
    <w:rsid w:val="005449A5"/>
    <w:rsid w:val="00544CEC"/>
    <w:rsid w:val="0054573F"/>
    <w:rsid w:val="00545A8E"/>
    <w:rsid w:val="00545AEB"/>
    <w:rsid w:val="00545BC7"/>
    <w:rsid w:val="00546538"/>
    <w:rsid w:val="00546955"/>
    <w:rsid w:val="00546DAC"/>
    <w:rsid w:val="0055014B"/>
    <w:rsid w:val="0055064D"/>
    <w:rsid w:val="005508B3"/>
    <w:rsid w:val="00551460"/>
    <w:rsid w:val="00551EB7"/>
    <w:rsid w:val="00552A5B"/>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EAA"/>
    <w:rsid w:val="005572F1"/>
    <w:rsid w:val="0055748E"/>
    <w:rsid w:val="00557932"/>
    <w:rsid w:val="00561549"/>
    <w:rsid w:val="00561EB1"/>
    <w:rsid w:val="00562646"/>
    <w:rsid w:val="005627F5"/>
    <w:rsid w:val="005638BD"/>
    <w:rsid w:val="0056555F"/>
    <w:rsid w:val="00565BCC"/>
    <w:rsid w:val="00566406"/>
    <w:rsid w:val="005670F0"/>
    <w:rsid w:val="00567849"/>
    <w:rsid w:val="00567BE1"/>
    <w:rsid w:val="0057017E"/>
    <w:rsid w:val="0057029F"/>
    <w:rsid w:val="0057050B"/>
    <w:rsid w:val="0057075F"/>
    <w:rsid w:val="00570B20"/>
    <w:rsid w:val="00570CEA"/>
    <w:rsid w:val="00570D67"/>
    <w:rsid w:val="00571079"/>
    <w:rsid w:val="00571209"/>
    <w:rsid w:val="0057192A"/>
    <w:rsid w:val="00572299"/>
    <w:rsid w:val="0057263D"/>
    <w:rsid w:val="0057266E"/>
    <w:rsid w:val="0057286E"/>
    <w:rsid w:val="00572F9E"/>
    <w:rsid w:val="005735A2"/>
    <w:rsid w:val="0057415B"/>
    <w:rsid w:val="00574F86"/>
    <w:rsid w:val="00575211"/>
    <w:rsid w:val="005754F7"/>
    <w:rsid w:val="00576779"/>
    <w:rsid w:val="00576EBA"/>
    <w:rsid w:val="00576F49"/>
    <w:rsid w:val="005807A3"/>
    <w:rsid w:val="00580A95"/>
    <w:rsid w:val="00580B52"/>
    <w:rsid w:val="00581336"/>
    <w:rsid w:val="005821EC"/>
    <w:rsid w:val="00582325"/>
    <w:rsid w:val="00582666"/>
    <w:rsid w:val="00582A46"/>
    <w:rsid w:val="00582B31"/>
    <w:rsid w:val="005830ED"/>
    <w:rsid w:val="0058322E"/>
    <w:rsid w:val="00583AF2"/>
    <w:rsid w:val="00583C8B"/>
    <w:rsid w:val="00583E0E"/>
    <w:rsid w:val="00584E18"/>
    <w:rsid w:val="005850B6"/>
    <w:rsid w:val="005863E4"/>
    <w:rsid w:val="005868F2"/>
    <w:rsid w:val="00586A3F"/>
    <w:rsid w:val="00586D0D"/>
    <w:rsid w:val="00586D3E"/>
    <w:rsid w:val="00587D9A"/>
    <w:rsid w:val="00590F3F"/>
    <w:rsid w:val="005915C3"/>
    <w:rsid w:val="0059195B"/>
    <w:rsid w:val="00591962"/>
    <w:rsid w:val="00591CFB"/>
    <w:rsid w:val="005930E4"/>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C0F"/>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8D1"/>
    <w:rsid w:val="005A6D69"/>
    <w:rsid w:val="005A7230"/>
    <w:rsid w:val="005A76E2"/>
    <w:rsid w:val="005B03E7"/>
    <w:rsid w:val="005B0861"/>
    <w:rsid w:val="005B0F35"/>
    <w:rsid w:val="005B14D4"/>
    <w:rsid w:val="005B15CD"/>
    <w:rsid w:val="005B1B9A"/>
    <w:rsid w:val="005B317F"/>
    <w:rsid w:val="005B3345"/>
    <w:rsid w:val="005B3712"/>
    <w:rsid w:val="005B372B"/>
    <w:rsid w:val="005B3F03"/>
    <w:rsid w:val="005B3FA0"/>
    <w:rsid w:val="005B4077"/>
    <w:rsid w:val="005B45AC"/>
    <w:rsid w:val="005B47FA"/>
    <w:rsid w:val="005B4DC9"/>
    <w:rsid w:val="005B4E85"/>
    <w:rsid w:val="005B5299"/>
    <w:rsid w:val="005B55AB"/>
    <w:rsid w:val="005B62C6"/>
    <w:rsid w:val="005B6902"/>
    <w:rsid w:val="005B6932"/>
    <w:rsid w:val="005B74F4"/>
    <w:rsid w:val="005B775B"/>
    <w:rsid w:val="005B7F60"/>
    <w:rsid w:val="005B7FBC"/>
    <w:rsid w:val="005C0204"/>
    <w:rsid w:val="005C05D2"/>
    <w:rsid w:val="005C06E3"/>
    <w:rsid w:val="005C0C86"/>
    <w:rsid w:val="005C0CDC"/>
    <w:rsid w:val="005C11C9"/>
    <w:rsid w:val="005C1E5E"/>
    <w:rsid w:val="005C1EF8"/>
    <w:rsid w:val="005C2616"/>
    <w:rsid w:val="005C2F75"/>
    <w:rsid w:val="005C3500"/>
    <w:rsid w:val="005C35C1"/>
    <w:rsid w:val="005C3992"/>
    <w:rsid w:val="005C3A2D"/>
    <w:rsid w:val="005C415A"/>
    <w:rsid w:val="005C420D"/>
    <w:rsid w:val="005C4433"/>
    <w:rsid w:val="005C4544"/>
    <w:rsid w:val="005C49FC"/>
    <w:rsid w:val="005C4C70"/>
    <w:rsid w:val="005C4F21"/>
    <w:rsid w:val="005C5932"/>
    <w:rsid w:val="005C63AF"/>
    <w:rsid w:val="005C65A4"/>
    <w:rsid w:val="005C7166"/>
    <w:rsid w:val="005C76EC"/>
    <w:rsid w:val="005C7AAA"/>
    <w:rsid w:val="005D025A"/>
    <w:rsid w:val="005D08F6"/>
    <w:rsid w:val="005D1F30"/>
    <w:rsid w:val="005D22BF"/>
    <w:rsid w:val="005D29CD"/>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035"/>
    <w:rsid w:val="005E7123"/>
    <w:rsid w:val="005E71CB"/>
    <w:rsid w:val="005E7E0C"/>
    <w:rsid w:val="005F0D0A"/>
    <w:rsid w:val="005F118D"/>
    <w:rsid w:val="005F1951"/>
    <w:rsid w:val="005F1BD5"/>
    <w:rsid w:val="005F1E07"/>
    <w:rsid w:val="005F1F10"/>
    <w:rsid w:val="005F2198"/>
    <w:rsid w:val="005F260F"/>
    <w:rsid w:val="005F2C06"/>
    <w:rsid w:val="005F4445"/>
    <w:rsid w:val="005F495C"/>
    <w:rsid w:val="005F58A7"/>
    <w:rsid w:val="005F5C05"/>
    <w:rsid w:val="005F65FD"/>
    <w:rsid w:val="005F6681"/>
    <w:rsid w:val="005F7492"/>
    <w:rsid w:val="005F765D"/>
    <w:rsid w:val="005F7B79"/>
    <w:rsid w:val="005F7FFC"/>
    <w:rsid w:val="00600074"/>
    <w:rsid w:val="00600717"/>
    <w:rsid w:val="00600B20"/>
    <w:rsid w:val="00600C36"/>
    <w:rsid w:val="0060106E"/>
    <w:rsid w:val="00601DA1"/>
    <w:rsid w:val="006031D6"/>
    <w:rsid w:val="00603FA9"/>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09C"/>
    <w:rsid w:val="006367C1"/>
    <w:rsid w:val="00636E95"/>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54D8"/>
    <w:rsid w:val="00646677"/>
    <w:rsid w:val="00646904"/>
    <w:rsid w:val="006469B2"/>
    <w:rsid w:val="00647A95"/>
    <w:rsid w:val="00647A97"/>
    <w:rsid w:val="00647C4C"/>
    <w:rsid w:val="00647C9E"/>
    <w:rsid w:val="006501F3"/>
    <w:rsid w:val="00650607"/>
    <w:rsid w:val="00651290"/>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6C1"/>
    <w:rsid w:val="006567A5"/>
    <w:rsid w:val="00656BC1"/>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D2E"/>
    <w:rsid w:val="00664196"/>
    <w:rsid w:val="00664B1D"/>
    <w:rsid w:val="00664E32"/>
    <w:rsid w:val="00664EA5"/>
    <w:rsid w:val="00664FF2"/>
    <w:rsid w:val="00665AD7"/>
    <w:rsid w:val="00665CB7"/>
    <w:rsid w:val="006667EA"/>
    <w:rsid w:val="006669F9"/>
    <w:rsid w:val="00666E0F"/>
    <w:rsid w:val="00666E51"/>
    <w:rsid w:val="0066751E"/>
    <w:rsid w:val="00667787"/>
    <w:rsid w:val="006677C3"/>
    <w:rsid w:val="00670099"/>
    <w:rsid w:val="006707EC"/>
    <w:rsid w:val="006709EF"/>
    <w:rsid w:val="00671638"/>
    <w:rsid w:val="00671873"/>
    <w:rsid w:val="006720C8"/>
    <w:rsid w:val="00672937"/>
    <w:rsid w:val="00672E41"/>
    <w:rsid w:val="006739AA"/>
    <w:rsid w:val="00673E26"/>
    <w:rsid w:val="0067415B"/>
    <w:rsid w:val="00675053"/>
    <w:rsid w:val="006756D4"/>
    <w:rsid w:val="00675961"/>
    <w:rsid w:val="00675A19"/>
    <w:rsid w:val="00676530"/>
    <w:rsid w:val="00680696"/>
    <w:rsid w:val="00680B04"/>
    <w:rsid w:val="00680C3C"/>
    <w:rsid w:val="006811EF"/>
    <w:rsid w:val="00681344"/>
    <w:rsid w:val="0068172B"/>
    <w:rsid w:val="00681C1E"/>
    <w:rsid w:val="00682C3F"/>
    <w:rsid w:val="0068370D"/>
    <w:rsid w:val="00683902"/>
    <w:rsid w:val="00683B0A"/>
    <w:rsid w:val="00683B76"/>
    <w:rsid w:val="0068418F"/>
    <w:rsid w:val="0068526B"/>
    <w:rsid w:val="00685B94"/>
    <w:rsid w:val="00685EFF"/>
    <w:rsid w:val="0068676D"/>
    <w:rsid w:val="00686F28"/>
    <w:rsid w:val="006874D0"/>
    <w:rsid w:val="006877DB"/>
    <w:rsid w:val="006904AD"/>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27B"/>
    <w:rsid w:val="006A1BA1"/>
    <w:rsid w:val="006A1C35"/>
    <w:rsid w:val="006A21F3"/>
    <w:rsid w:val="006A3359"/>
    <w:rsid w:val="006A35E8"/>
    <w:rsid w:val="006A364D"/>
    <w:rsid w:val="006A398F"/>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267"/>
    <w:rsid w:val="006B59FE"/>
    <w:rsid w:val="006B5D7F"/>
    <w:rsid w:val="006B6A5C"/>
    <w:rsid w:val="006B7437"/>
    <w:rsid w:val="006B783D"/>
    <w:rsid w:val="006B79CE"/>
    <w:rsid w:val="006B7D16"/>
    <w:rsid w:val="006B7EA8"/>
    <w:rsid w:val="006C001B"/>
    <w:rsid w:val="006C008C"/>
    <w:rsid w:val="006C088E"/>
    <w:rsid w:val="006C09DA"/>
    <w:rsid w:val="006C0C8A"/>
    <w:rsid w:val="006C0F56"/>
    <w:rsid w:val="006C243C"/>
    <w:rsid w:val="006C2736"/>
    <w:rsid w:val="006C2BAE"/>
    <w:rsid w:val="006C2C15"/>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59A"/>
    <w:rsid w:val="006D5DA0"/>
    <w:rsid w:val="006D5E0F"/>
    <w:rsid w:val="006D621C"/>
    <w:rsid w:val="006D6AFB"/>
    <w:rsid w:val="006D6BD6"/>
    <w:rsid w:val="006D7754"/>
    <w:rsid w:val="006E038F"/>
    <w:rsid w:val="006E0DA4"/>
    <w:rsid w:val="006E1652"/>
    <w:rsid w:val="006E166F"/>
    <w:rsid w:val="006E16EC"/>
    <w:rsid w:val="006E181F"/>
    <w:rsid w:val="006E21D2"/>
    <w:rsid w:val="006E29B6"/>
    <w:rsid w:val="006E30C0"/>
    <w:rsid w:val="006E3413"/>
    <w:rsid w:val="006E34AD"/>
    <w:rsid w:val="006E34F9"/>
    <w:rsid w:val="006E368A"/>
    <w:rsid w:val="006E448A"/>
    <w:rsid w:val="006E46B7"/>
    <w:rsid w:val="006E4BE2"/>
    <w:rsid w:val="006E5459"/>
    <w:rsid w:val="006E61B4"/>
    <w:rsid w:val="006E6556"/>
    <w:rsid w:val="006E6601"/>
    <w:rsid w:val="006E6F27"/>
    <w:rsid w:val="006E7062"/>
    <w:rsid w:val="006E7241"/>
    <w:rsid w:val="006E7935"/>
    <w:rsid w:val="006F0244"/>
    <w:rsid w:val="006F1135"/>
    <w:rsid w:val="006F12DE"/>
    <w:rsid w:val="006F27DD"/>
    <w:rsid w:val="006F34CF"/>
    <w:rsid w:val="006F3890"/>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700F1D"/>
    <w:rsid w:val="00701418"/>
    <w:rsid w:val="007018EA"/>
    <w:rsid w:val="00701AE5"/>
    <w:rsid w:val="00701CEE"/>
    <w:rsid w:val="00702DBD"/>
    <w:rsid w:val="00702FD3"/>
    <w:rsid w:val="00703333"/>
    <w:rsid w:val="007037EE"/>
    <w:rsid w:val="007039B1"/>
    <w:rsid w:val="00703D71"/>
    <w:rsid w:val="00704727"/>
    <w:rsid w:val="00704A1A"/>
    <w:rsid w:val="00704BC9"/>
    <w:rsid w:val="007056EC"/>
    <w:rsid w:val="0070580F"/>
    <w:rsid w:val="00706969"/>
    <w:rsid w:val="00706BD9"/>
    <w:rsid w:val="0070728B"/>
    <w:rsid w:val="007072A9"/>
    <w:rsid w:val="0070734F"/>
    <w:rsid w:val="00707403"/>
    <w:rsid w:val="007075B8"/>
    <w:rsid w:val="0070771E"/>
    <w:rsid w:val="007077C1"/>
    <w:rsid w:val="007101F8"/>
    <w:rsid w:val="0071024C"/>
    <w:rsid w:val="00710470"/>
    <w:rsid w:val="0071067D"/>
    <w:rsid w:val="00710E07"/>
    <w:rsid w:val="00711350"/>
    <w:rsid w:val="00711780"/>
    <w:rsid w:val="00712310"/>
    <w:rsid w:val="00712A6E"/>
    <w:rsid w:val="00712FF2"/>
    <w:rsid w:val="0071314E"/>
    <w:rsid w:val="0071322F"/>
    <w:rsid w:val="007134A1"/>
    <w:rsid w:val="00713ECA"/>
    <w:rsid w:val="00714398"/>
    <w:rsid w:val="00714CF9"/>
    <w:rsid w:val="00714CFC"/>
    <w:rsid w:val="00714DE1"/>
    <w:rsid w:val="007152DE"/>
    <w:rsid w:val="0071547C"/>
    <w:rsid w:val="00715498"/>
    <w:rsid w:val="0071588E"/>
    <w:rsid w:val="00715BAB"/>
    <w:rsid w:val="00715D92"/>
    <w:rsid w:val="00716E24"/>
    <w:rsid w:val="007173BE"/>
    <w:rsid w:val="00720202"/>
    <w:rsid w:val="00720813"/>
    <w:rsid w:val="0072096E"/>
    <w:rsid w:val="00721C6E"/>
    <w:rsid w:val="00721CCE"/>
    <w:rsid w:val="00722627"/>
    <w:rsid w:val="00723F7A"/>
    <w:rsid w:val="0072416D"/>
    <w:rsid w:val="007241D3"/>
    <w:rsid w:val="00724AE7"/>
    <w:rsid w:val="00724D5B"/>
    <w:rsid w:val="00725277"/>
    <w:rsid w:val="007256D9"/>
    <w:rsid w:val="00726533"/>
    <w:rsid w:val="0072665A"/>
    <w:rsid w:val="007266EF"/>
    <w:rsid w:val="0072682F"/>
    <w:rsid w:val="0072731E"/>
    <w:rsid w:val="007273F7"/>
    <w:rsid w:val="007276D7"/>
    <w:rsid w:val="00727FA2"/>
    <w:rsid w:val="00730B3D"/>
    <w:rsid w:val="00730C1A"/>
    <w:rsid w:val="00730C84"/>
    <w:rsid w:val="00730EA3"/>
    <w:rsid w:val="00731A16"/>
    <w:rsid w:val="00732A55"/>
    <w:rsid w:val="00733555"/>
    <w:rsid w:val="007335BF"/>
    <w:rsid w:val="00734135"/>
    <w:rsid w:val="00734541"/>
    <w:rsid w:val="00734B4A"/>
    <w:rsid w:val="007353EB"/>
    <w:rsid w:val="007356B4"/>
    <w:rsid w:val="00735B3E"/>
    <w:rsid w:val="00736588"/>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5EA6"/>
    <w:rsid w:val="0074798B"/>
    <w:rsid w:val="00747EDF"/>
    <w:rsid w:val="0075010B"/>
    <w:rsid w:val="00750433"/>
    <w:rsid w:val="00750768"/>
    <w:rsid w:val="0075095E"/>
    <w:rsid w:val="00750A42"/>
    <w:rsid w:val="00750BFF"/>
    <w:rsid w:val="00751ED0"/>
    <w:rsid w:val="00751F07"/>
    <w:rsid w:val="007521B5"/>
    <w:rsid w:val="00752887"/>
    <w:rsid w:val="00753BFF"/>
    <w:rsid w:val="00753C6A"/>
    <w:rsid w:val="00754498"/>
    <w:rsid w:val="00754EC2"/>
    <w:rsid w:val="00754FEC"/>
    <w:rsid w:val="007554CD"/>
    <w:rsid w:val="00755FD2"/>
    <w:rsid w:val="0075644E"/>
    <w:rsid w:val="00756973"/>
    <w:rsid w:val="00756A5F"/>
    <w:rsid w:val="00756F32"/>
    <w:rsid w:val="00757572"/>
    <w:rsid w:val="00760236"/>
    <w:rsid w:val="00760A64"/>
    <w:rsid w:val="007619D3"/>
    <w:rsid w:val="00762120"/>
    <w:rsid w:val="007628D2"/>
    <w:rsid w:val="00763630"/>
    <w:rsid w:val="00764859"/>
    <w:rsid w:val="00764F72"/>
    <w:rsid w:val="007653E9"/>
    <w:rsid w:val="007656FF"/>
    <w:rsid w:val="00765BA2"/>
    <w:rsid w:val="00766723"/>
    <w:rsid w:val="00766847"/>
    <w:rsid w:val="0076730B"/>
    <w:rsid w:val="007674F0"/>
    <w:rsid w:val="00770086"/>
    <w:rsid w:val="00770680"/>
    <w:rsid w:val="007706F8"/>
    <w:rsid w:val="00771C27"/>
    <w:rsid w:val="00772C0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43"/>
    <w:rsid w:val="00782180"/>
    <w:rsid w:val="00782537"/>
    <w:rsid w:val="00783A99"/>
    <w:rsid w:val="007841CA"/>
    <w:rsid w:val="00784957"/>
    <w:rsid w:val="00784BA1"/>
    <w:rsid w:val="00785168"/>
    <w:rsid w:val="007852E6"/>
    <w:rsid w:val="00785A03"/>
    <w:rsid w:val="00786178"/>
    <w:rsid w:val="00786516"/>
    <w:rsid w:val="00787CB7"/>
    <w:rsid w:val="00787EB7"/>
    <w:rsid w:val="0079040C"/>
    <w:rsid w:val="00790925"/>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249E"/>
    <w:rsid w:val="007A29AB"/>
    <w:rsid w:val="007A2FDF"/>
    <w:rsid w:val="007A40C1"/>
    <w:rsid w:val="007A4CC0"/>
    <w:rsid w:val="007A4DC9"/>
    <w:rsid w:val="007A52E1"/>
    <w:rsid w:val="007A56A0"/>
    <w:rsid w:val="007A5785"/>
    <w:rsid w:val="007A5882"/>
    <w:rsid w:val="007A60F7"/>
    <w:rsid w:val="007A6320"/>
    <w:rsid w:val="007A6C15"/>
    <w:rsid w:val="007A6C68"/>
    <w:rsid w:val="007A6CBF"/>
    <w:rsid w:val="007A7B9E"/>
    <w:rsid w:val="007A7F13"/>
    <w:rsid w:val="007A7F2A"/>
    <w:rsid w:val="007B0D60"/>
    <w:rsid w:val="007B1A9E"/>
    <w:rsid w:val="007B1D71"/>
    <w:rsid w:val="007B1FD7"/>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0DA9"/>
    <w:rsid w:val="007C1621"/>
    <w:rsid w:val="007C16F4"/>
    <w:rsid w:val="007C1A39"/>
    <w:rsid w:val="007C20FE"/>
    <w:rsid w:val="007C2483"/>
    <w:rsid w:val="007C248C"/>
    <w:rsid w:val="007C2A38"/>
    <w:rsid w:val="007C3B12"/>
    <w:rsid w:val="007C4A64"/>
    <w:rsid w:val="007C4A6C"/>
    <w:rsid w:val="007C4CD9"/>
    <w:rsid w:val="007C649D"/>
    <w:rsid w:val="007C6B75"/>
    <w:rsid w:val="007C6BB3"/>
    <w:rsid w:val="007C74AC"/>
    <w:rsid w:val="007C74BA"/>
    <w:rsid w:val="007C74DD"/>
    <w:rsid w:val="007C7A6E"/>
    <w:rsid w:val="007D0921"/>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AD4"/>
    <w:rsid w:val="007D7C69"/>
    <w:rsid w:val="007E0F40"/>
    <w:rsid w:val="007E1055"/>
    <w:rsid w:val="007E1461"/>
    <w:rsid w:val="007E198E"/>
    <w:rsid w:val="007E1C1E"/>
    <w:rsid w:val="007E2271"/>
    <w:rsid w:val="007E243B"/>
    <w:rsid w:val="007E3723"/>
    <w:rsid w:val="007E38F8"/>
    <w:rsid w:val="007E40CC"/>
    <w:rsid w:val="007E4483"/>
    <w:rsid w:val="007E4486"/>
    <w:rsid w:val="007E4878"/>
    <w:rsid w:val="007E4FDB"/>
    <w:rsid w:val="007E6942"/>
    <w:rsid w:val="007E7240"/>
    <w:rsid w:val="007E75F7"/>
    <w:rsid w:val="007F005E"/>
    <w:rsid w:val="007F0AC3"/>
    <w:rsid w:val="007F0BD6"/>
    <w:rsid w:val="007F0D5E"/>
    <w:rsid w:val="007F10E4"/>
    <w:rsid w:val="007F1B0D"/>
    <w:rsid w:val="007F239C"/>
    <w:rsid w:val="007F24C8"/>
    <w:rsid w:val="007F29AA"/>
    <w:rsid w:val="007F2E74"/>
    <w:rsid w:val="007F3142"/>
    <w:rsid w:val="007F44F5"/>
    <w:rsid w:val="007F4890"/>
    <w:rsid w:val="007F511D"/>
    <w:rsid w:val="007F5B03"/>
    <w:rsid w:val="007F5E83"/>
    <w:rsid w:val="007F615B"/>
    <w:rsid w:val="007F6DF4"/>
    <w:rsid w:val="007F6DF5"/>
    <w:rsid w:val="007F77B5"/>
    <w:rsid w:val="007F7B27"/>
    <w:rsid w:val="0080034D"/>
    <w:rsid w:val="008023E3"/>
    <w:rsid w:val="00802449"/>
    <w:rsid w:val="0080306A"/>
    <w:rsid w:val="00803205"/>
    <w:rsid w:val="0080343B"/>
    <w:rsid w:val="00803718"/>
    <w:rsid w:val="008039F6"/>
    <w:rsid w:val="00803CF2"/>
    <w:rsid w:val="00803D06"/>
    <w:rsid w:val="008053CA"/>
    <w:rsid w:val="0080598C"/>
    <w:rsid w:val="00806198"/>
    <w:rsid w:val="008062E8"/>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3FD8"/>
    <w:rsid w:val="00824344"/>
    <w:rsid w:val="00825FFF"/>
    <w:rsid w:val="00826312"/>
    <w:rsid w:val="008265E8"/>
    <w:rsid w:val="00827860"/>
    <w:rsid w:val="00827B14"/>
    <w:rsid w:val="008300A1"/>
    <w:rsid w:val="00830320"/>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066A"/>
    <w:rsid w:val="008414E6"/>
    <w:rsid w:val="00842355"/>
    <w:rsid w:val="008425A9"/>
    <w:rsid w:val="008426B4"/>
    <w:rsid w:val="00843317"/>
    <w:rsid w:val="00843CF8"/>
    <w:rsid w:val="00844D9F"/>
    <w:rsid w:val="0084554E"/>
    <w:rsid w:val="00845970"/>
    <w:rsid w:val="00845B42"/>
    <w:rsid w:val="0084631F"/>
    <w:rsid w:val="00846C0A"/>
    <w:rsid w:val="0084724C"/>
    <w:rsid w:val="00847988"/>
    <w:rsid w:val="008502F8"/>
    <w:rsid w:val="008506A2"/>
    <w:rsid w:val="00851333"/>
    <w:rsid w:val="0085232B"/>
    <w:rsid w:val="0085243F"/>
    <w:rsid w:val="00852F76"/>
    <w:rsid w:val="008533FC"/>
    <w:rsid w:val="008536F2"/>
    <w:rsid w:val="0085482C"/>
    <w:rsid w:val="00854AC9"/>
    <w:rsid w:val="00854C91"/>
    <w:rsid w:val="00854CE5"/>
    <w:rsid w:val="00855061"/>
    <w:rsid w:val="00855504"/>
    <w:rsid w:val="00857625"/>
    <w:rsid w:val="00857EE5"/>
    <w:rsid w:val="00860255"/>
    <w:rsid w:val="008607DA"/>
    <w:rsid w:val="008607DC"/>
    <w:rsid w:val="008618D1"/>
    <w:rsid w:val="00862136"/>
    <w:rsid w:val="008621A2"/>
    <w:rsid w:val="008622B5"/>
    <w:rsid w:val="00862A13"/>
    <w:rsid w:val="00862CB8"/>
    <w:rsid w:val="00863B50"/>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7F1"/>
    <w:rsid w:val="00872C85"/>
    <w:rsid w:val="00873F1E"/>
    <w:rsid w:val="008745DA"/>
    <w:rsid w:val="00874661"/>
    <w:rsid w:val="00875296"/>
    <w:rsid w:val="00876137"/>
    <w:rsid w:val="00876934"/>
    <w:rsid w:val="00876F1C"/>
    <w:rsid w:val="00877293"/>
    <w:rsid w:val="0087764E"/>
    <w:rsid w:val="00877E19"/>
    <w:rsid w:val="00880312"/>
    <w:rsid w:val="00880AB7"/>
    <w:rsid w:val="008810A7"/>
    <w:rsid w:val="0088127A"/>
    <w:rsid w:val="008817B0"/>
    <w:rsid w:val="00881B39"/>
    <w:rsid w:val="00883DBE"/>
    <w:rsid w:val="00883F92"/>
    <w:rsid w:val="008843B8"/>
    <w:rsid w:val="0088451A"/>
    <w:rsid w:val="00884599"/>
    <w:rsid w:val="00884ABD"/>
    <w:rsid w:val="008853DB"/>
    <w:rsid w:val="00885AD0"/>
    <w:rsid w:val="00885D0D"/>
    <w:rsid w:val="00885E2D"/>
    <w:rsid w:val="008866B6"/>
    <w:rsid w:val="00886B06"/>
    <w:rsid w:val="00886F1C"/>
    <w:rsid w:val="008878B8"/>
    <w:rsid w:val="008902E4"/>
    <w:rsid w:val="00890516"/>
    <w:rsid w:val="008911A8"/>
    <w:rsid w:val="00891B7C"/>
    <w:rsid w:val="00892D9B"/>
    <w:rsid w:val="00893455"/>
    <w:rsid w:val="00893BF3"/>
    <w:rsid w:val="00893CE7"/>
    <w:rsid w:val="008940EC"/>
    <w:rsid w:val="00894F74"/>
    <w:rsid w:val="00895125"/>
    <w:rsid w:val="00895346"/>
    <w:rsid w:val="008953A2"/>
    <w:rsid w:val="00896FBF"/>
    <w:rsid w:val="0089737E"/>
    <w:rsid w:val="008A1418"/>
    <w:rsid w:val="008A1F1C"/>
    <w:rsid w:val="008A234F"/>
    <w:rsid w:val="008A2460"/>
    <w:rsid w:val="008A302A"/>
    <w:rsid w:val="008A305D"/>
    <w:rsid w:val="008A3397"/>
    <w:rsid w:val="008A33CF"/>
    <w:rsid w:val="008A3A3B"/>
    <w:rsid w:val="008A3C1A"/>
    <w:rsid w:val="008A467B"/>
    <w:rsid w:val="008A507D"/>
    <w:rsid w:val="008A558E"/>
    <w:rsid w:val="008A5B3C"/>
    <w:rsid w:val="008A5F0C"/>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EC8"/>
    <w:rsid w:val="008C1A4A"/>
    <w:rsid w:val="008C25C9"/>
    <w:rsid w:val="008C25D3"/>
    <w:rsid w:val="008C2767"/>
    <w:rsid w:val="008C2C66"/>
    <w:rsid w:val="008C443D"/>
    <w:rsid w:val="008C4452"/>
    <w:rsid w:val="008C5D67"/>
    <w:rsid w:val="008C635E"/>
    <w:rsid w:val="008C65AE"/>
    <w:rsid w:val="008C6A2B"/>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6306"/>
    <w:rsid w:val="008D6CBC"/>
    <w:rsid w:val="008D727C"/>
    <w:rsid w:val="008D74B7"/>
    <w:rsid w:val="008E0F48"/>
    <w:rsid w:val="008E15DA"/>
    <w:rsid w:val="008E23C1"/>
    <w:rsid w:val="008E2DE3"/>
    <w:rsid w:val="008E38D6"/>
    <w:rsid w:val="008E3E5D"/>
    <w:rsid w:val="008E422D"/>
    <w:rsid w:val="008E53A6"/>
    <w:rsid w:val="008E6D56"/>
    <w:rsid w:val="008E7A4C"/>
    <w:rsid w:val="008F01E0"/>
    <w:rsid w:val="008F0202"/>
    <w:rsid w:val="008F0399"/>
    <w:rsid w:val="008F0B78"/>
    <w:rsid w:val="008F161A"/>
    <w:rsid w:val="008F1C2A"/>
    <w:rsid w:val="008F2DE8"/>
    <w:rsid w:val="008F45DF"/>
    <w:rsid w:val="008F47BC"/>
    <w:rsid w:val="008F4904"/>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CDF"/>
    <w:rsid w:val="0091403F"/>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5D45"/>
    <w:rsid w:val="00926824"/>
    <w:rsid w:val="00927A05"/>
    <w:rsid w:val="00930706"/>
    <w:rsid w:val="00930ED2"/>
    <w:rsid w:val="009315C6"/>
    <w:rsid w:val="00931B5C"/>
    <w:rsid w:val="00932018"/>
    <w:rsid w:val="00932EE8"/>
    <w:rsid w:val="00933390"/>
    <w:rsid w:val="009340D3"/>
    <w:rsid w:val="00934ABD"/>
    <w:rsid w:val="00934B13"/>
    <w:rsid w:val="009352DD"/>
    <w:rsid w:val="00935496"/>
    <w:rsid w:val="00936122"/>
    <w:rsid w:val="00936151"/>
    <w:rsid w:val="009361F9"/>
    <w:rsid w:val="0093697A"/>
    <w:rsid w:val="00936E3E"/>
    <w:rsid w:val="00937628"/>
    <w:rsid w:val="009376B2"/>
    <w:rsid w:val="00937876"/>
    <w:rsid w:val="00940982"/>
    <w:rsid w:val="00940B37"/>
    <w:rsid w:val="00941322"/>
    <w:rsid w:val="00941561"/>
    <w:rsid w:val="0094160E"/>
    <w:rsid w:val="00941BED"/>
    <w:rsid w:val="0094255F"/>
    <w:rsid w:val="009425CA"/>
    <w:rsid w:val="00942F12"/>
    <w:rsid w:val="00944187"/>
    <w:rsid w:val="009452D9"/>
    <w:rsid w:val="0094555A"/>
    <w:rsid w:val="009457B4"/>
    <w:rsid w:val="00947C86"/>
    <w:rsid w:val="00950167"/>
    <w:rsid w:val="00950186"/>
    <w:rsid w:val="009502A8"/>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815"/>
    <w:rsid w:val="00960D2E"/>
    <w:rsid w:val="00960E40"/>
    <w:rsid w:val="009614FF"/>
    <w:rsid w:val="00961F8D"/>
    <w:rsid w:val="009623C9"/>
    <w:rsid w:val="0096274C"/>
    <w:rsid w:val="00962D53"/>
    <w:rsid w:val="00962E51"/>
    <w:rsid w:val="00963155"/>
    <w:rsid w:val="00963689"/>
    <w:rsid w:val="0096460C"/>
    <w:rsid w:val="00965D80"/>
    <w:rsid w:val="00967366"/>
    <w:rsid w:val="00970078"/>
    <w:rsid w:val="009709AF"/>
    <w:rsid w:val="00970C14"/>
    <w:rsid w:val="00970E4A"/>
    <w:rsid w:val="00971086"/>
    <w:rsid w:val="00971779"/>
    <w:rsid w:val="009717E8"/>
    <w:rsid w:val="0097198B"/>
    <w:rsid w:val="00972598"/>
    <w:rsid w:val="00973798"/>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3"/>
    <w:rsid w:val="009832D7"/>
    <w:rsid w:val="00984821"/>
    <w:rsid w:val="00984FDD"/>
    <w:rsid w:val="00985277"/>
    <w:rsid w:val="00986627"/>
    <w:rsid w:val="00986E62"/>
    <w:rsid w:val="00987098"/>
    <w:rsid w:val="00987A1B"/>
    <w:rsid w:val="00987B2F"/>
    <w:rsid w:val="00990795"/>
    <w:rsid w:val="0099129D"/>
    <w:rsid w:val="00991563"/>
    <w:rsid w:val="00991D10"/>
    <w:rsid w:val="0099243F"/>
    <w:rsid w:val="00992CB4"/>
    <w:rsid w:val="00992DA2"/>
    <w:rsid w:val="00993041"/>
    <w:rsid w:val="009934BE"/>
    <w:rsid w:val="00993760"/>
    <w:rsid w:val="00993AA7"/>
    <w:rsid w:val="00993EAC"/>
    <w:rsid w:val="00994526"/>
    <w:rsid w:val="00994911"/>
    <w:rsid w:val="00994A77"/>
    <w:rsid w:val="00994B30"/>
    <w:rsid w:val="00995F40"/>
    <w:rsid w:val="009964CF"/>
    <w:rsid w:val="00996F19"/>
    <w:rsid w:val="009974D1"/>
    <w:rsid w:val="0099751E"/>
    <w:rsid w:val="00997A49"/>
    <w:rsid w:val="009A0636"/>
    <w:rsid w:val="009A0A42"/>
    <w:rsid w:val="009A0EF9"/>
    <w:rsid w:val="009A1C53"/>
    <w:rsid w:val="009A1C72"/>
    <w:rsid w:val="009A1CB2"/>
    <w:rsid w:val="009A21EB"/>
    <w:rsid w:val="009A2729"/>
    <w:rsid w:val="009A2732"/>
    <w:rsid w:val="009A2E59"/>
    <w:rsid w:val="009A2EBE"/>
    <w:rsid w:val="009A30A9"/>
    <w:rsid w:val="009A3CC2"/>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FF1"/>
    <w:rsid w:val="009B126C"/>
    <w:rsid w:val="009B2106"/>
    <w:rsid w:val="009B22E6"/>
    <w:rsid w:val="009B2961"/>
    <w:rsid w:val="009B2FEE"/>
    <w:rsid w:val="009B3421"/>
    <w:rsid w:val="009B3674"/>
    <w:rsid w:val="009B3693"/>
    <w:rsid w:val="009B3FCC"/>
    <w:rsid w:val="009B478C"/>
    <w:rsid w:val="009B4D40"/>
    <w:rsid w:val="009B5010"/>
    <w:rsid w:val="009B57E5"/>
    <w:rsid w:val="009B6799"/>
    <w:rsid w:val="009B6C15"/>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6218"/>
    <w:rsid w:val="009C649C"/>
    <w:rsid w:val="009C7260"/>
    <w:rsid w:val="009C727C"/>
    <w:rsid w:val="009D01F3"/>
    <w:rsid w:val="009D0B68"/>
    <w:rsid w:val="009D162F"/>
    <w:rsid w:val="009D1E17"/>
    <w:rsid w:val="009D1F4F"/>
    <w:rsid w:val="009D2197"/>
    <w:rsid w:val="009D23A6"/>
    <w:rsid w:val="009D23D4"/>
    <w:rsid w:val="009D2AE0"/>
    <w:rsid w:val="009D2AEB"/>
    <w:rsid w:val="009D2FB5"/>
    <w:rsid w:val="009D305E"/>
    <w:rsid w:val="009D3121"/>
    <w:rsid w:val="009D3EC7"/>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3801"/>
    <w:rsid w:val="009E411A"/>
    <w:rsid w:val="009E43FA"/>
    <w:rsid w:val="009E44A2"/>
    <w:rsid w:val="009E4563"/>
    <w:rsid w:val="009E515F"/>
    <w:rsid w:val="009E55B8"/>
    <w:rsid w:val="009E56F1"/>
    <w:rsid w:val="009E587B"/>
    <w:rsid w:val="009E61AB"/>
    <w:rsid w:val="009E695A"/>
    <w:rsid w:val="009E6B63"/>
    <w:rsid w:val="009E6FF5"/>
    <w:rsid w:val="009F02D6"/>
    <w:rsid w:val="009F05B6"/>
    <w:rsid w:val="009F0CE3"/>
    <w:rsid w:val="009F1397"/>
    <w:rsid w:val="009F14ED"/>
    <w:rsid w:val="009F1701"/>
    <w:rsid w:val="009F190F"/>
    <w:rsid w:val="009F23B9"/>
    <w:rsid w:val="009F260E"/>
    <w:rsid w:val="009F3337"/>
    <w:rsid w:val="009F4786"/>
    <w:rsid w:val="009F4969"/>
    <w:rsid w:val="009F4C54"/>
    <w:rsid w:val="009F540F"/>
    <w:rsid w:val="009F5E1E"/>
    <w:rsid w:val="009F5F1A"/>
    <w:rsid w:val="009F6393"/>
    <w:rsid w:val="009F773E"/>
    <w:rsid w:val="009F799D"/>
    <w:rsid w:val="009F7AEA"/>
    <w:rsid w:val="00A0012C"/>
    <w:rsid w:val="00A00688"/>
    <w:rsid w:val="00A00B75"/>
    <w:rsid w:val="00A01080"/>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6F5F"/>
    <w:rsid w:val="00A07051"/>
    <w:rsid w:val="00A0735B"/>
    <w:rsid w:val="00A074B4"/>
    <w:rsid w:val="00A10E62"/>
    <w:rsid w:val="00A11250"/>
    <w:rsid w:val="00A125A8"/>
    <w:rsid w:val="00A12FB1"/>
    <w:rsid w:val="00A13250"/>
    <w:rsid w:val="00A13349"/>
    <w:rsid w:val="00A13447"/>
    <w:rsid w:val="00A13CEA"/>
    <w:rsid w:val="00A1439F"/>
    <w:rsid w:val="00A14D27"/>
    <w:rsid w:val="00A15005"/>
    <w:rsid w:val="00A1558B"/>
    <w:rsid w:val="00A1559A"/>
    <w:rsid w:val="00A15974"/>
    <w:rsid w:val="00A15AB5"/>
    <w:rsid w:val="00A16146"/>
    <w:rsid w:val="00A16D22"/>
    <w:rsid w:val="00A178B2"/>
    <w:rsid w:val="00A204C3"/>
    <w:rsid w:val="00A2084A"/>
    <w:rsid w:val="00A20FCB"/>
    <w:rsid w:val="00A2101C"/>
    <w:rsid w:val="00A212D1"/>
    <w:rsid w:val="00A21E53"/>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257"/>
    <w:rsid w:val="00A27A3E"/>
    <w:rsid w:val="00A27B38"/>
    <w:rsid w:val="00A3019C"/>
    <w:rsid w:val="00A308BC"/>
    <w:rsid w:val="00A3167B"/>
    <w:rsid w:val="00A31687"/>
    <w:rsid w:val="00A32005"/>
    <w:rsid w:val="00A3253D"/>
    <w:rsid w:val="00A32898"/>
    <w:rsid w:val="00A33067"/>
    <w:rsid w:val="00A33570"/>
    <w:rsid w:val="00A33B34"/>
    <w:rsid w:val="00A34DCA"/>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1853"/>
    <w:rsid w:val="00A521CD"/>
    <w:rsid w:val="00A52AAC"/>
    <w:rsid w:val="00A52E3A"/>
    <w:rsid w:val="00A538B7"/>
    <w:rsid w:val="00A54056"/>
    <w:rsid w:val="00A546B3"/>
    <w:rsid w:val="00A5498B"/>
    <w:rsid w:val="00A553F2"/>
    <w:rsid w:val="00A55BE8"/>
    <w:rsid w:val="00A5625F"/>
    <w:rsid w:val="00A56E01"/>
    <w:rsid w:val="00A57703"/>
    <w:rsid w:val="00A605D8"/>
    <w:rsid w:val="00A607F2"/>
    <w:rsid w:val="00A60C65"/>
    <w:rsid w:val="00A616DA"/>
    <w:rsid w:val="00A617DF"/>
    <w:rsid w:val="00A61FF9"/>
    <w:rsid w:val="00A62CAC"/>
    <w:rsid w:val="00A6377A"/>
    <w:rsid w:val="00A63AE7"/>
    <w:rsid w:val="00A63B48"/>
    <w:rsid w:val="00A64217"/>
    <w:rsid w:val="00A645C6"/>
    <w:rsid w:val="00A658EB"/>
    <w:rsid w:val="00A65D8C"/>
    <w:rsid w:val="00A66678"/>
    <w:rsid w:val="00A669DD"/>
    <w:rsid w:val="00A66DF1"/>
    <w:rsid w:val="00A67298"/>
    <w:rsid w:val="00A67AD9"/>
    <w:rsid w:val="00A70B14"/>
    <w:rsid w:val="00A70FE7"/>
    <w:rsid w:val="00A71454"/>
    <w:rsid w:val="00A715D4"/>
    <w:rsid w:val="00A717A4"/>
    <w:rsid w:val="00A72B8B"/>
    <w:rsid w:val="00A72E64"/>
    <w:rsid w:val="00A731E8"/>
    <w:rsid w:val="00A7371B"/>
    <w:rsid w:val="00A73BA6"/>
    <w:rsid w:val="00A73DA2"/>
    <w:rsid w:val="00A73F12"/>
    <w:rsid w:val="00A74224"/>
    <w:rsid w:val="00A74425"/>
    <w:rsid w:val="00A74433"/>
    <w:rsid w:val="00A75616"/>
    <w:rsid w:val="00A7584B"/>
    <w:rsid w:val="00A75A89"/>
    <w:rsid w:val="00A75CA2"/>
    <w:rsid w:val="00A75F19"/>
    <w:rsid w:val="00A7680B"/>
    <w:rsid w:val="00A76B13"/>
    <w:rsid w:val="00A76F98"/>
    <w:rsid w:val="00A7740B"/>
    <w:rsid w:val="00A7790B"/>
    <w:rsid w:val="00A77AEB"/>
    <w:rsid w:val="00A8037C"/>
    <w:rsid w:val="00A80659"/>
    <w:rsid w:val="00A8082C"/>
    <w:rsid w:val="00A817EE"/>
    <w:rsid w:val="00A818A3"/>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12B"/>
    <w:rsid w:val="00A8727E"/>
    <w:rsid w:val="00A8734E"/>
    <w:rsid w:val="00A874EE"/>
    <w:rsid w:val="00A8762B"/>
    <w:rsid w:val="00A87F77"/>
    <w:rsid w:val="00A9016D"/>
    <w:rsid w:val="00A90487"/>
    <w:rsid w:val="00A904F1"/>
    <w:rsid w:val="00A905F5"/>
    <w:rsid w:val="00A907AB"/>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5AEC"/>
    <w:rsid w:val="00AA5F2C"/>
    <w:rsid w:val="00AA6AEF"/>
    <w:rsid w:val="00AA6CC2"/>
    <w:rsid w:val="00AA7110"/>
    <w:rsid w:val="00AA724D"/>
    <w:rsid w:val="00AA7BE4"/>
    <w:rsid w:val="00AB0359"/>
    <w:rsid w:val="00AB056A"/>
    <w:rsid w:val="00AB0618"/>
    <w:rsid w:val="00AB1A04"/>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C0D"/>
    <w:rsid w:val="00AC1B5F"/>
    <w:rsid w:val="00AC2189"/>
    <w:rsid w:val="00AC2875"/>
    <w:rsid w:val="00AC2A6F"/>
    <w:rsid w:val="00AC30C2"/>
    <w:rsid w:val="00AC36DF"/>
    <w:rsid w:val="00AC4733"/>
    <w:rsid w:val="00AC4CB0"/>
    <w:rsid w:val="00AC508D"/>
    <w:rsid w:val="00AC5142"/>
    <w:rsid w:val="00AC5275"/>
    <w:rsid w:val="00AC5DF5"/>
    <w:rsid w:val="00AC5F17"/>
    <w:rsid w:val="00AC5FC2"/>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19EA"/>
    <w:rsid w:val="00AE2870"/>
    <w:rsid w:val="00AE2CBE"/>
    <w:rsid w:val="00AE2EBC"/>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BBE"/>
    <w:rsid w:val="00B04C1E"/>
    <w:rsid w:val="00B05240"/>
    <w:rsid w:val="00B05D80"/>
    <w:rsid w:val="00B07ABE"/>
    <w:rsid w:val="00B10043"/>
    <w:rsid w:val="00B1061F"/>
    <w:rsid w:val="00B10F7F"/>
    <w:rsid w:val="00B11039"/>
    <w:rsid w:val="00B11702"/>
    <w:rsid w:val="00B119D7"/>
    <w:rsid w:val="00B11B5B"/>
    <w:rsid w:val="00B1203B"/>
    <w:rsid w:val="00B12401"/>
    <w:rsid w:val="00B12506"/>
    <w:rsid w:val="00B13080"/>
    <w:rsid w:val="00B14A93"/>
    <w:rsid w:val="00B15AF7"/>
    <w:rsid w:val="00B15C71"/>
    <w:rsid w:val="00B15D9A"/>
    <w:rsid w:val="00B15F62"/>
    <w:rsid w:val="00B165D8"/>
    <w:rsid w:val="00B165F9"/>
    <w:rsid w:val="00B1686B"/>
    <w:rsid w:val="00B16B01"/>
    <w:rsid w:val="00B16B88"/>
    <w:rsid w:val="00B17447"/>
    <w:rsid w:val="00B17951"/>
    <w:rsid w:val="00B2056D"/>
    <w:rsid w:val="00B2068C"/>
    <w:rsid w:val="00B218D1"/>
    <w:rsid w:val="00B22380"/>
    <w:rsid w:val="00B2274F"/>
    <w:rsid w:val="00B22D99"/>
    <w:rsid w:val="00B24337"/>
    <w:rsid w:val="00B24F1A"/>
    <w:rsid w:val="00B25061"/>
    <w:rsid w:val="00B258EF"/>
    <w:rsid w:val="00B2685D"/>
    <w:rsid w:val="00B26ACE"/>
    <w:rsid w:val="00B26D17"/>
    <w:rsid w:val="00B27630"/>
    <w:rsid w:val="00B27750"/>
    <w:rsid w:val="00B27BF2"/>
    <w:rsid w:val="00B27DA4"/>
    <w:rsid w:val="00B30678"/>
    <w:rsid w:val="00B30863"/>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FC9"/>
    <w:rsid w:val="00B42107"/>
    <w:rsid w:val="00B42201"/>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F58"/>
    <w:rsid w:val="00B540A7"/>
    <w:rsid w:val="00B54CEC"/>
    <w:rsid w:val="00B551FB"/>
    <w:rsid w:val="00B5524C"/>
    <w:rsid w:val="00B56569"/>
    <w:rsid w:val="00B56679"/>
    <w:rsid w:val="00B5682C"/>
    <w:rsid w:val="00B57618"/>
    <w:rsid w:val="00B604D2"/>
    <w:rsid w:val="00B61494"/>
    <w:rsid w:val="00B616EF"/>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31B"/>
    <w:rsid w:val="00B70CEB"/>
    <w:rsid w:val="00B70DB1"/>
    <w:rsid w:val="00B70DFD"/>
    <w:rsid w:val="00B717C3"/>
    <w:rsid w:val="00B72051"/>
    <w:rsid w:val="00B7243D"/>
    <w:rsid w:val="00B72501"/>
    <w:rsid w:val="00B72C3E"/>
    <w:rsid w:val="00B73607"/>
    <w:rsid w:val="00B747A0"/>
    <w:rsid w:val="00B752EE"/>
    <w:rsid w:val="00B753F6"/>
    <w:rsid w:val="00B7643B"/>
    <w:rsid w:val="00B771D8"/>
    <w:rsid w:val="00B77736"/>
    <w:rsid w:val="00B7796D"/>
    <w:rsid w:val="00B807C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79C2"/>
    <w:rsid w:val="00B87FA5"/>
    <w:rsid w:val="00B90156"/>
    <w:rsid w:val="00B90241"/>
    <w:rsid w:val="00B90427"/>
    <w:rsid w:val="00B90634"/>
    <w:rsid w:val="00B90A95"/>
    <w:rsid w:val="00B915FE"/>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120A"/>
    <w:rsid w:val="00BA1303"/>
    <w:rsid w:val="00BA13BA"/>
    <w:rsid w:val="00BA18EA"/>
    <w:rsid w:val="00BA1A05"/>
    <w:rsid w:val="00BA1A21"/>
    <w:rsid w:val="00BA2B5E"/>
    <w:rsid w:val="00BA2E49"/>
    <w:rsid w:val="00BA3243"/>
    <w:rsid w:val="00BA348D"/>
    <w:rsid w:val="00BA3874"/>
    <w:rsid w:val="00BA426A"/>
    <w:rsid w:val="00BA4544"/>
    <w:rsid w:val="00BA48AA"/>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FBE"/>
    <w:rsid w:val="00BB60DA"/>
    <w:rsid w:val="00BB622D"/>
    <w:rsid w:val="00BB63F7"/>
    <w:rsid w:val="00BB6D53"/>
    <w:rsid w:val="00BB6D80"/>
    <w:rsid w:val="00BB72F4"/>
    <w:rsid w:val="00BC0252"/>
    <w:rsid w:val="00BC05D0"/>
    <w:rsid w:val="00BC07D3"/>
    <w:rsid w:val="00BC12E9"/>
    <w:rsid w:val="00BC1453"/>
    <w:rsid w:val="00BC14E8"/>
    <w:rsid w:val="00BC1EE3"/>
    <w:rsid w:val="00BC2250"/>
    <w:rsid w:val="00BC23F0"/>
    <w:rsid w:val="00BC2416"/>
    <w:rsid w:val="00BC245A"/>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0E"/>
    <w:rsid w:val="00BD31D5"/>
    <w:rsid w:val="00BD3866"/>
    <w:rsid w:val="00BD387C"/>
    <w:rsid w:val="00BD3E90"/>
    <w:rsid w:val="00BD4559"/>
    <w:rsid w:val="00BD4ABF"/>
    <w:rsid w:val="00BD4EB4"/>
    <w:rsid w:val="00BD55D8"/>
    <w:rsid w:val="00BD567D"/>
    <w:rsid w:val="00BD56A9"/>
    <w:rsid w:val="00BD5A81"/>
    <w:rsid w:val="00BD5DCC"/>
    <w:rsid w:val="00BD66A5"/>
    <w:rsid w:val="00BD6B97"/>
    <w:rsid w:val="00BD78C3"/>
    <w:rsid w:val="00BD78DC"/>
    <w:rsid w:val="00BD7D2E"/>
    <w:rsid w:val="00BE0CD5"/>
    <w:rsid w:val="00BE0FC0"/>
    <w:rsid w:val="00BE20B9"/>
    <w:rsid w:val="00BE2318"/>
    <w:rsid w:val="00BE44C3"/>
    <w:rsid w:val="00BE599E"/>
    <w:rsid w:val="00BE5AE1"/>
    <w:rsid w:val="00BE5C41"/>
    <w:rsid w:val="00BE5D14"/>
    <w:rsid w:val="00BE623C"/>
    <w:rsid w:val="00BE66A1"/>
    <w:rsid w:val="00BE6DDC"/>
    <w:rsid w:val="00BF05D7"/>
    <w:rsid w:val="00BF0AD6"/>
    <w:rsid w:val="00BF0FE1"/>
    <w:rsid w:val="00BF20D5"/>
    <w:rsid w:val="00BF23F2"/>
    <w:rsid w:val="00BF26D3"/>
    <w:rsid w:val="00BF434F"/>
    <w:rsid w:val="00BF445D"/>
    <w:rsid w:val="00BF5165"/>
    <w:rsid w:val="00BF55D2"/>
    <w:rsid w:val="00BF5600"/>
    <w:rsid w:val="00BF561A"/>
    <w:rsid w:val="00BF5C13"/>
    <w:rsid w:val="00BF7197"/>
    <w:rsid w:val="00BF79CA"/>
    <w:rsid w:val="00C00398"/>
    <w:rsid w:val="00C005CF"/>
    <w:rsid w:val="00C005E2"/>
    <w:rsid w:val="00C009F3"/>
    <w:rsid w:val="00C01E2A"/>
    <w:rsid w:val="00C0227A"/>
    <w:rsid w:val="00C02370"/>
    <w:rsid w:val="00C0252B"/>
    <w:rsid w:val="00C03570"/>
    <w:rsid w:val="00C036B2"/>
    <w:rsid w:val="00C036DF"/>
    <w:rsid w:val="00C04C86"/>
    <w:rsid w:val="00C055F4"/>
    <w:rsid w:val="00C05BF6"/>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E42"/>
    <w:rsid w:val="00C12A32"/>
    <w:rsid w:val="00C12DB5"/>
    <w:rsid w:val="00C135CB"/>
    <w:rsid w:val="00C135F6"/>
    <w:rsid w:val="00C139CC"/>
    <w:rsid w:val="00C150ED"/>
    <w:rsid w:val="00C152C6"/>
    <w:rsid w:val="00C15C1F"/>
    <w:rsid w:val="00C15CF1"/>
    <w:rsid w:val="00C15D46"/>
    <w:rsid w:val="00C16F95"/>
    <w:rsid w:val="00C17A06"/>
    <w:rsid w:val="00C202B3"/>
    <w:rsid w:val="00C20525"/>
    <w:rsid w:val="00C20EDC"/>
    <w:rsid w:val="00C21652"/>
    <w:rsid w:val="00C21788"/>
    <w:rsid w:val="00C221BC"/>
    <w:rsid w:val="00C231EB"/>
    <w:rsid w:val="00C23532"/>
    <w:rsid w:val="00C23AC1"/>
    <w:rsid w:val="00C24274"/>
    <w:rsid w:val="00C247A2"/>
    <w:rsid w:val="00C253B6"/>
    <w:rsid w:val="00C2593B"/>
    <w:rsid w:val="00C25F35"/>
    <w:rsid w:val="00C260CA"/>
    <w:rsid w:val="00C261FD"/>
    <w:rsid w:val="00C26390"/>
    <w:rsid w:val="00C264C0"/>
    <w:rsid w:val="00C266B0"/>
    <w:rsid w:val="00C2684A"/>
    <w:rsid w:val="00C268AE"/>
    <w:rsid w:val="00C26922"/>
    <w:rsid w:val="00C26D21"/>
    <w:rsid w:val="00C275A3"/>
    <w:rsid w:val="00C27F6D"/>
    <w:rsid w:val="00C303DA"/>
    <w:rsid w:val="00C30689"/>
    <w:rsid w:val="00C30FC8"/>
    <w:rsid w:val="00C31F19"/>
    <w:rsid w:val="00C3234D"/>
    <w:rsid w:val="00C32818"/>
    <w:rsid w:val="00C33A2D"/>
    <w:rsid w:val="00C33C19"/>
    <w:rsid w:val="00C3439D"/>
    <w:rsid w:val="00C3577D"/>
    <w:rsid w:val="00C35D1A"/>
    <w:rsid w:val="00C37283"/>
    <w:rsid w:val="00C37E5E"/>
    <w:rsid w:val="00C41079"/>
    <w:rsid w:val="00C415F9"/>
    <w:rsid w:val="00C41AE9"/>
    <w:rsid w:val="00C4240D"/>
    <w:rsid w:val="00C42450"/>
    <w:rsid w:val="00C425E4"/>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1641"/>
    <w:rsid w:val="00C517DA"/>
    <w:rsid w:val="00C530AE"/>
    <w:rsid w:val="00C53845"/>
    <w:rsid w:val="00C53A7F"/>
    <w:rsid w:val="00C53CA0"/>
    <w:rsid w:val="00C54241"/>
    <w:rsid w:val="00C542F4"/>
    <w:rsid w:val="00C55E55"/>
    <w:rsid w:val="00C56455"/>
    <w:rsid w:val="00C56589"/>
    <w:rsid w:val="00C56FCC"/>
    <w:rsid w:val="00C601A9"/>
    <w:rsid w:val="00C60B1C"/>
    <w:rsid w:val="00C613F7"/>
    <w:rsid w:val="00C61407"/>
    <w:rsid w:val="00C61ABD"/>
    <w:rsid w:val="00C61E0B"/>
    <w:rsid w:val="00C621F6"/>
    <w:rsid w:val="00C62762"/>
    <w:rsid w:val="00C62FDE"/>
    <w:rsid w:val="00C639A7"/>
    <w:rsid w:val="00C63DC9"/>
    <w:rsid w:val="00C64739"/>
    <w:rsid w:val="00C6495D"/>
    <w:rsid w:val="00C64B96"/>
    <w:rsid w:val="00C64C6A"/>
    <w:rsid w:val="00C64FC3"/>
    <w:rsid w:val="00C65024"/>
    <w:rsid w:val="00C65DFF"/>
    <w:rsid w:val="00C664DA"/>
    <w:rsid w:val="00C664DF"/>
    <w:rsid w:val="00C66764"/>
    <w:rsid w:val="00C667B5"/>
    <w:rsid w:val="00C66846"/>
    <w:rsid w:val="00C6780A"/>
    <w:rsid w:val="00C67ABB"/>
    <w:rsid w:val="00C67EB9"/>
    <w:rsid w:val="00C7012F"/>
    <w:rsid w:val="00C706C5"/>
    <w:rsid w:val="00C713F4"/>
    <w:rsid w:val="00C717E8"/>
    <w:rsid w:val="00C71D53"/>
    <w:rsid w:val="00C7215F"/>
    <w:rsid w:val="00C73881"/>
    <w:rsid w:val="00C73FDC"/>
    <w:rsid w:val="00C74046"/>
    <w:rsid w:val="00C744DA"/>
    <w:rsid w:val="00C75316"/>
    <w:rsid w:val="00C762B3"/>
    <w:rsid w:val="00C76740"/>
    <w:rsid w:val="00C76FA9"/>
    <w:rsid w:val="00C77416"/>
    <w:rsid w:val="00C806C6"/>
    <w:rsid w:val="00C807E8"/>
    <w:rsid w:val="00C8089A"/>
    <w:rsid w:val="00C80A6A"/>
    <w:rsid w:val="00C80C0F"/>
    <w:rsid w:val="00C81DED"/>
    <w:rsid w:val="00C81F96"/>
    <w:rsid w:val="00C82B71"/>
    <w:rsid w:val="00C82BAA"/>
    <w:rsid w:val="00C82F8F"/>
    <w:rsid w:val="00C83284"/>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22D4"/>
    <w:rsid w:val="00C9264E"/>
    <w:rsid w:val="00C927A2"/>
    <w:rsid w:val="00C93419"/>
    <w:rsid w:val="00C93D9E"/>
    <w:rsid w:val="00C93DEA"/>
    <w:rsid w:val="00C9425E"/>
    <w:rsid w:val="00C9452D"/>
    <w:rsid w:val="00C94ED1"/>
    <w:rsid w:val="00C955BA"/>
    <w:rsid w:val="00C96EF9"/>
    <w:rsid w:val="00C9788B"/>
    <w:rsid w:val="00CA110F"/>
    <w:rsid w:val="00CA177D"/>
    <w:rsid w:val="00CA1886"/>
    <w:rsid w:val="00CA1902"/>
    <w:rsid w:val="00CA2476"/>
    <w:rsid w:val="00CA2C90"/>
    <w:rsid w:val="00CA2CA2"/>
    <w:rsid w:val="00CA2F77"/>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1BFB"/>
    <w:rsid w:val="00CB224A"/>
    <w:rsid w:val="00CB22D4"/>
    <w:rsid w:val="00CB29C4"/>
    <w:rsid w:val="00CB2B2D"/>
    <w:rsid w:val="00CB2E6F"/>
    <w:rsid w:val="00CB320B"/>
    <w:rsid w:val="00CB3988"/>
    <w:rsid w:val="00CB39A0"/>
    <w:rsid w:val="00CB3C8D"/>
    <w:rsid w:val="00CB3E31"/>
    <w:rsid w:val="00CB3E9E"/>
    <w:rsid w:val="00CB5AEA"/>
    <w:rsid w:val="00CB5B49"/>
    <w:rsid w:val="00CB5B9E"/>
    <w:rsid w:val="00CB5DE8"/>
    <w:rsid w:val="00CB6627"/>
    <w:rsid w:val="00CB6E02"/>
    <w:rsid w:val="00CB748D"/>
    <w:rsid w:val="00CC19FF"/>
    <w:rsid w:val="00CC202B"/>
    <w:rsid w:val="00CC217D"/>
    <w:rsid w:val="00CC24E2"/>
    <w:rsid w:val="00CC2818"/>
    <w:rsid w:val="00CC290F"/>
    <w:rsid w:val="00CC3012"/>
    <w:rsid w:val="00CC314E"/>
    <w:rsid w:val="00CC3565"/>
    <w:rsid w:val="00CC4CCF"/>
    <w:rsid w:val="00CC4EB9"/>
    <w:rsid w:val="00CC55EB"/>
    <w:rsid w:val="00CC5746"/>
    <w:rsid w:val="00CC6119"/>
    <w:rsid w:val="00CC6C15"/>
    <w:rsid w:val="00CC7579"/>
    <w:rsid w:val="00CC7933"/>
    <w:rsid w:val="00CC7CD2"/>
    <w:rsid w:val="00CD002B"/>
    <w:rsid w:val="00CD0914"/>
    <w:rsid w:val="00CD117E"/>
    <w:rsid w:val="00CD160E"/>
    <w:rsid w:val="00CD181F"/>
    <w:rsid w:val="00CD26E1"/>
    <w:rsid w:val="00CD282E"/>
    <w:rsid w:val="00CD2B3A"/>
    <w:rsid w:val="00CD2BD8"/>
    <w:rsid w:val="00CD3596"/>
    <w:rsid w:val="00CD383D"/>
    <w:rsid w:val="00CD3AB0"/>
    <w:rsid w:val="00CD406F"/>
    <w:rsid w:val="00CD4072"/>
    <w:rsid w:val="00CD45BA"/>
    <w:rsid w:val="00CD54FB"/>
    <w:rsid w:val="00CD555E"/>
    <w:rsid w:val="00CD57A5"/>
    <w:rsid w:val="00CD5A46"/>
    <w:rsid w:val="00CD61E3"/>
    <w:rsid w:val="00CD69F5"/>
    <w:rsid w:val="00CD6C52"/>
    <w:rsid w:val="00CD7E43"/>
    <w:rsid w:val="00CD7ED5"/>
    <w:rsid w:val="00CE035E"/>
    <w:rsid w:val="00CE0BDF"/>
    <w:rsid w:val="00CE1008"/>
    <w:rsid w:val="00CE1195"/>
    <w:rsid w:val="00CE142D"/>
    <w:rsid w:val="00CE1FFD"/>
    <w:rsid w:val="00CE2D56"/>
    <w:rsid w:val="00CE3312"/>
    <w:rsid w:val="00CE38CA"/>
    <w:rsid w:val="00CE51FE"/>
    <w:rsid w:val="00CE65C7"/>
    <w:rsid w:val="00CE71DD"/>
    <w:rsid w:val="00CE745F"/>
    <w:rsid w:val="00CE74CB"/>
    <w:rsid w:val="00CE78F1"/>
    <w:rsid w:val="00CE7A00"/>
    <w:rsid w:val="00CE7DD9"/>
    <w:rsid w:val="00CF0450"/>
    <w:rsid w:val="00CF092F"/>
    <w:rsid w:val="00CF11A9"/>
    <w:rsid w:val="00CF1BAB"/>
    <w:rsid w:val="00CF1E42"/>
    <w:rsid w:val="00CF20AF"/>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92B"/>
    <w:rsid w:val="00CF7AFD"/>
    <w:rsid w:val="00CF7D38"/>
    <w:rsid w:val="00D004F6"/>
    <w:rsid w:val="00D005CB"/>
    <w:rsid w:val="00D007CB"/>
    <w:rsid w:val="00D00C81"/>
    <w:rsid w:val="00D015E1"/>
    <w:rsid w:val="00D017C7"/>
    <w:rsid w:val="00D01A49"/>
    <w:rsid w:val="00D02652"/>
    <w:rsid w:val="00D02C36"/>
    <w:rsid w:val="00D0407B"/>
    <w:rsid w:val="00D04B5A"/>
    <w:rsid w:val="00D064E0"/>
    <w:rsid w:val="00D06942"/>
    <w:rsid w:val="00D07124"/>
    <w:rsid w:val="00D073C4"/>
    <w:rsid w:val="00D07457"/>
    <w:rsid w:val="00D07B4F"/>
    <w:rsid w:val="00D10577"/>
    <w:rsid w:val="00D1127E"/>
    <w:rsid w:val="00D11A8C"/>
    <w:rsid w:val="00D1324B"/>
    <w:rsid w:val="00D13528"/>
    <w:rsid w:val="00D141C3"/>
    <w:rsid w:val="00D143EF"/>
    <w:rsid w:val="00D144B5"/>
    <w:rsid w:val="00D14A05"/>
    <w:rsid w:val="00D14BB8"/>
    <w:rsid w:val="00D15057"/>
    <w:rsid w:val="00D16294"/>
    <w:rsid w:val="00D1641C"/>
    <w:rsid w:val="00D167D1"/>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7CC"/>
    <w:rsid w:val="00D23B93"/>
    <w:rsid w:val="00D23DCD"/>
    <w:rsid w:val="00D249C0"/>
    <w:rsid w:val="00D24A59"/>
    <w:rsid w:val="00D24D20"/>
    <w:rsid w:val="00D24E9A"/>
    <w:rsid w:val="00D24EA3"/>
    <w:rsid w:val="00D250E8"/>
    <w:rsid w:val="00D25317"/>
    <w:rsid w:val="00D257CF"/>
    <w:rsid w:val="00D2583D"/>
    <w:rsid w:val="00D263F3"/>
    <w:rsid w:val="00D26A21"/>
    <w:rsid w:val="00D270AE"/>
    <w:rsid w:val="00D27262"/>
    <w:rsid w:val="00D27744"/>
    <w:rsid w:val="00D27B4B"/>
    <w:rsid w:val="00D27F2D"/>
    <w:rsid w:val="00D30DEA"/>
    <w:rsid w:val="00D30FC6"/>
    <w:rsid w:val="00D31519"/>
    <w:rsid w:val="00D315F9"/>
    <w:rsid w:val="00D3163B"/>
    <w:rsid w:val="00D316B0"/>
    <w:rsid w:val="00D31E69"/>
    <w:rsid w:val="00D31F54"/>
    <w:rsid w:val="00D32361"/>
    <w:rsid w:val="00D32B0A"/>
    <w:rsid w:val="00D32FE9"/>
    <w:rsid w:val="00D331B8"/>
    <w:rsid w:val="00D3445C"/>
    <w:rsid w:val="00D35077"/>
    <w:rsid w:val="00D36008"/>
    <w:rsid w:val="00D360AB"/>
    <w:rsid w:val="00D361B4"/>
    <w:rsid w:val="00D364B7"/>
    <w:rsid w:val="00D36CFF"/>
    <w:rsid w:val="00D36E17"/>
    <w:rsid w:val="00D37611"/>
    <w:rsid w:val="00D37666"/>
    <w:rsid w:val="00D37AFE"/>
    <w:rsid w:val="00D37DE2"/>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4F08"/>
    <w:rsid w:val="00D459EC"/>
    <w:rsid w:val="00D45BA9"/>
    <w:rsid w:val="00D45C28"/>
    <w:rsid w:val="00D46EB0"/>
    <w:rsid w:val="00D478F6"/>
    <w:rsid w:val="00D47EE9"/>
    <w:rsid w:val="00D5035F"/>
    <w:rsid w:val="00D50553"/>
    <w:rsid w:val="00D50998"/>
    <w:rsid w:val="00D51EBF"/>
    <w:rsid w:val="00D51FA0"/>
    <w:rsid w:val="00D5215F"/>
    <w:rsid w:val="00D521B0"/>
    <w:rsid w:val="00D529FC"/>
    <w:rsid w:val="00D52C05"/>
    <w:rsid w:val="00D5388E"/>
    <w:rsid w:val="00D53C9F"/>
    <w:rsid w:val="00D53E19"/>
    <w:rsid w:val="00D53F12"/>
    <w:rsid w:val="00D5529E"/>
    <w:rsid w:val="00D554D5"/>
    <w:rsid w:val="00D55C42"/>
    <w:rsid w:val="00D55CBC"/>
    <w:rsid w:val="00D56378"/>
    <w:rsid w:val="00D56A2F"/>
    <w:rsid w:val="00D5787B"/>
    <w:rsid w:val="00D57C7B"/>
    <w:rsid w:val="00D604B2"/>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774"/>
    <w:rsid w:val="00D66FC5"/>
    <w:rsid w:val="00D67A8F"/>
    <w:rsid w:val="00D67CB2"/>
    <w:rsid w:val="00D700BF"/>
    <w:rsid w:val="00D7074E"/>
    <w:rsid w:val="00D70B74"/>
    <w:rsid w:val="00D70BFF"/>
    <w:rsid w:val="00D70E70"/>
    <w:rsid w:val="00D71D60"/>
    <w:rsid w:val="00D72108"/>
    <w:rsid w:val="00D72AD0"/>
    <w:rsid w:val="00D72BA7"/>
    <w:rsid w:val="00D72EB8"/>
    <w:rsid w:val="00D75F6B"/>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571"/>
    <w:rsid w:val="00D85F78"/>
    <w:rsid w:val="00D85FBA"/>
    <w:rsid w:val="00D863F8"/>
    <w:rsid w:val="00D8676F"/>
    <w:rsid w:val="00D87713"/>
    <w:rsid w:val="00D87A98"/>
    <w:rsid w:val="00D9075C"/>
    <w:rsid w:val="00D90D3F"/>
    <w:rsid w:val="00D91338"/>
    <w:rsid w:val="00D925FF"/>
    <w:rsid w:val="00D930E4"/>
    <w:rsid w:val="00D935D2"/>
    <w:rsid w:val="00D93F17"/>
    <w:rsid w:val="00D944F9"/>
    <w:rsid w:val="00D94502"/>
    <w:rsid w:val="00D94B28"/>
    <w:rsid w:val="00D94BD8"/>
    <w:rsid w:val="00D94E64"/>
    <w:rsid w:val="00D9595E"/>
    <w:rsid w:val="00D963C4"/>
    <w:rsid w:val="00D9659E"/>
    <w:rsid w:val="00D96FC1"/>
    <w:rsid w:val="00D9789A"/>
    <w:rsid w:val="00D97D27"/>
    <w:rsid w:val="00D97D49"/>
    <w:rsid w:val="00DA0572"/>
    <w:rsid w:val="00DA089E"/>
    <w:rsid w:val="00DA126E"/>
    <w:rsid w:val="00DA13F6"/>
    <w:rsid w:val="00DA1A7E"/>
    <w:rsid w:val="00DA1CB9"/>
    <w:rsid w:val="00DA1CF8"/>
    <w:rsid w:val="00DA27D7"/>
    <w:rsid w:val="00DA2CEC"/>
    <w:rsid w:val="00DA2FAA"/>
    <w:rsid w:val="00DA3990"/>
    <w:rsid w:val="00DA3AE5"/>
    <w:rsid w:val="00DA4809"/>
    <w:rsid w:val="00DA4833"/>
    <w:rsid w:val="00DA4BD8"/>
    <w:rsid w:val="00DA4C12"/>
    <w:rsid w:val="00DA51CC"/>
    <w:rsid w:val="00DA51F0"/>
    <w:rsid w:val="00DA5234"/>
    <w:rsid w:val="00DA5A6D"/>
    <w:rsid w:val="00DA63D6"/>
    <w:rsid w:val="00DA6C62"/>
    <w:rsid w:val="00DA70ED"/>
    <w:rsid w:val="00DA7226"/>
    <w:rsid w:val="00DA74DB"/>
    <w:rsid w:val="00DA77F0"/>
    <w:rsid w:val="00DA7BF1"/>
    <w:rsid w:val="00DA7E53"/>
    <w:rsid w:val="00DB0BA7"/>
    <w:rsid w:val="00DB1140"/>
    <w:rsid w:val="00DB28DF"/>
    <w:rsid w:val="00DB295C"/>
    <w:rsid w:val="00DB2FE2"/>
    <w:rsid w:val="00DB33E5"/>
    <w:rsid w:val="00DB41DB"/>
    <w:rsid w:val="00DB4B60"/>
    <w:rsid w:val="00DB4E5F"/>
    <w:rsid w:val="00DB4EE6"/>
    <w:rsid w:val="00DB501B"/>
    <w:rsid w:val="00DB5334"/>
    <w:rsid w:val="00DB61B0"/>
    <w:rsid w:val="00DB67A6"/>
    <w:rsid w:val="00DB68AE"/>
    <w:rsid w:val="00DC0E82"/>
    <w:rsid w:val="00DC0F92"/>
    <w:rsid w:val="00DC1028"/>
    <w:rsid w:val="00DC1689"/>
    <w:rsid w:val="00DC1836"/>
    <w:rsid w:val="00DC1DB6"/>
    <w:rsid w:val="00DC1DE5"/>
    <w:rsid w:val="00DC1EBC"/>
    <w:rsid w:val="00DC24C7"/>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1DD"/>
    <w:rsid w:val="00DD7D73"/>
    <w:rsid w:val="00DE052F"/>
    <w:rsid w:val="00DE0B3D"/>
    <w:rsid w:val="00DE1045"/>
    <w:rsid w:val="00DE17DD"/>
    <w:rsid w:val="00DE28B2"/>
    <w:rsid w:val="00DE2ACB"/>
    <w:rsid w:val="00DE2C78"/>
    <w:rsid w:val="00DE301E"/>
    <w:rsid w:val="00DE3D3E"/>
    <w:rsid w:val="00DE4616"/>
    <w:rsid w:val="00DE4AAA"/>
    <w:rsid w:val="00DE4BD5"/>
    <w:rsid w:val="00DE5462"/>
    <w:rsid w:val="00DE562F"/>
    <w:rsid w:val="00DE57F9"/>
    <w:rsid w:val="00DE64BE"/>
    <w:rsid w:val="00DE6713"/>
    <w:rsid w:val="00DE6C42"/>
    <w:rsid w:val="00DE7A0E"/>
    <w:rsid w:val="00DF04EA"/>
    <w:rsid w:val="00DF0FA8"/>
    <w:rsid w:val="00DF2042"/>
    <w:rsid w:val="00DF2246"/>
    <w:rsid w:val="00DF2317"/>
    <w:rsid w:val="00DF26FB"/>
    <w:rsid w:val="00DF2F30"/>
    <w:rsid w:val="00DF2F92"/>
    <w:rsid w:val="00DF3085"/>
    <w:rsid w:val="00DF3697"/>
    <w:rsid w:val="00DF38E6"/>
    <w:rsid w:val="00DF3A87"/>
    <w:rsid w:val="00DF3B2D"/>
    <w:rsid w:val="00DF4177"/>
    <w:rsid w:val="00DF472D"/>
    <w:rsid w:val="00DF48F7"/>
    <w:rsid w:val="00DF617A"/>
    <w:rsid w:val="00DF6879"/>
    <w:rsid w:val="00DF7470"/>
    <w:rsid w:val="00DF7520"/>
    <w:rsid w:val="00DF77EC"/>
    <w:rsid w:val="00DF79A8"/>
    <w:rsid w:val="00DF79E1"/>
    <w:rsid w:val="00DF79E9"/>
    <w:rsid w:val="00E00B45"/>
    <w:rsid w:val="00E00B96"/>
    <w:rsid w:val="00E00F45"/>
    <w:rsid w:val="00E010C2"/>
    <w:rsid w:val="00E01585"/>
    <w:rsid w:val="00E01870"/>
    <w:rsid w:val="00E01951"/>
    <w:rsid w:val="00E0239F"/>
    <w:rsid w:val="00E02A63"/>
    <w:rsid w:val="00E02DA4"/>
    <w:rsid w:val="00E03240"/>
    <w:rsid w:val="00E0329D"/>
    <w:rsid w:val="00E03952"/>
    <w:rsid w:val="00E0398D"/>
    <w:rsid w:val="00E03E13"/>
    <w:rsid w:val="00E046CA"/>
    <w:rsid w:val="00E04C9E"/>
    <w:rsid w:val="00E04DC9"/>
    <w:rsid w:val="00E05345"/>
    <w:rsid w:val="00E058B2"/>
    <w:rsid w:val="00E064BB"/>
    <w:rsid w:val="00E0698E"/>
    <w:rsid w:val="00E06F41"/>
    <w:rsid w:val="00E07C16"/>
    <w:rsid w:val="00E10739"/>
    <w:rsid w:val="00E12D41"/>
    <w:rsid w:val="00E13480"/>
    <w:rsid w:val="00E13947"/>
    <w:rsid w:val="00E142E0"/>
    <w:rsid w:val="00E14378"/>
    <w:rsid w:val="00E144C8"/>
    <w:rsid w:val="00E15432"/>
    <w:rsid w:val="00E15E0C"/>
    <w:rsid w:val="00E16BE4"/>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80F"/>
    <w:rsid w:val="00E26D68"/>
    <w:rsid w:val="00E26DE0"/>
    <w:rsid w:val="00E270AD"/>
    <w:rsid w:val="00E27B20"/>
    <w:rsid w:val="00E3047A"/>
    <w:rsid w:val="00E30C34"/>
    <w:rsid w:val="00E31028"/>
    <w:rsid w:val="00E314FD"/>
    <w:rsid w:val="00E31631"/>
    <w:rsid w:val="00E31A75"/>
    <w:rsid w:val="00E31D50"/>
    <w:rsid w:val="00E3203C"/>
    <w:rsid w:val="00E3223C"/>
    <w:rsid w:val="00E3233A"/>
    <w:rsid w:val="00E326A7"/>
    <w:rsid w:val="00E33020"/>
    <w:rsid w:val="00E334AF"/>
    <w:rsid w:val="00E33BC6"/>
    <w:rsid w:val="00E340AE"/>
    <w:rsid w:val="00E34F71"/>
    <w:rsid w:val="00E3569D"/>
    <w:rsid w:val="00E35790"/>
    <w:rsid w:val="00E35832"/>
    <w:rsid w:val="00E358E1"/>
    <w:rsid w:val="00E35B37"/>
    <w:rsid w:val="00E36329"/>
    <w:rsid w:val="00E363C6"/>
    <w:rsid w:val="00E36613"/>
    <w:rsid w:val="00E36A23"/>
    <w:rsid w:val="00E36FEE"/>
    <w:rsid w:val="00E37BBE"/>
    <w:rsid w:val="00E37FF9"/>
    <w:rsid w:val="00E41401"/>
    <w:rsid w:val="00E41A4A"/>
    <w:rsid w:val="00E41E8F"/>
    <w:rsid w:val="00E42195"/>
    <w:rsid w:val="00E424E6"/>
    <w:rsid w:val="00E42D7A"/>
    <w:rsid w:val="00E42F88"/>
    <w:rsid w:val="00E434EC"/>
    <w:rsid w:val="00E44331"/>
    <w:rsid w:val="00E45757"/>
    <w:rsid w:val="00E470A7"/>
    <w:rsid w:val="00E472A4"/>
    <w:rsid w:val="00E47311"/>
    <w:rsid w:val="00E47931"/>
    <w:rsid w:val="00E47EE0"/>
    <w:rsid w:val="00E47FCF"/>
    <w:rsid w:val="00E50188"/>
    <w:rsid w:val="00E503B1"/>
    <w:rsid w:val="00E503C4"/>
    <w:rsid w:val="00E512A8"/>
    <w:rsid w:val="00E5285D"/>
    <w:rsid w:val="00E538E8"/>
    <w:rsid w:val="00E54207"/>
    <w:rsid w:val="00E54550"/>
    <w:rsid w:val="00E545E9"/>
    <w:rsid w:val="00E5634D"/>
    <w:rsid w:val="00E563B3"/>
    <w:rsid w:val="00E563B8"/>
    <w:rsid w:val="00E56947"/>
    <w:rsid w:val="00E574A4"/>
    <w:rsid w:val="00E57AE9"/>
    <w:rsid w:val="00E57D04"/>
    <w:rsid w:val="00E60024"/>
    <w:rsid w:val="00E6048F"/>
    <w:rsid w:val="00E60AF9"/>
    <w:rsid w:val="00E61220"/>
    <w:rsid w:val="00E6187D"/>
    <w:rsid w:val="00E61909"/>
    <w:rsid w:val="00E6243C"/>
    <w:rsid w:val="00E625BD"/>
    <w:rsid w:val="00E64822"/>
    <w:rsid w:val="00E651BA"/>
    <w:rsid w:val="00E65CB6"/>
    <w:rsid w:val="00E6628F"/>
    <w:rsid w:val="00E66291"/>
    <w:rsid w:val="00E66382"/>
    <w:rsid w:val="00E66413"/>
    <w:rsid w:val="00E6663A"/>
    <w:rsid w:val="00E666F3"/>
    <w:rsid w:val="00E66AE2"/>
    <w:rsid w:val="00E670F1"/>
    <w:rsid w:val="00E67212"/>
    <w:rsid w:val="00E6726F"/>
    <w:rsid w:val="00E675BF"/>
    <w:rsid w:val="00E6762A"/>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F5A"/>
    <w:rsid w:val="00E815B8"/>
    <w:rsid w:val="00E8202A"/>
    <w:rsid w:val="00E820FE"/>
    <w:rsid w:val="00E826AE"/>
    <w:rsid w:val="00E826C5"/>
    <w:rsid w:val="00E82A80"/>
    <w:rsid w:val="00E82ABD"/>
    <w:rsid w:val="00E82C26"/>
    <w:rsid w:val="00E8418A"/>
    <w:rsid w:val="00E841F3"/>
    <w:rsid w:val="00E844FC"/>
    <w:rsid w:val="00E8455C"/>
    <w:rsid w:val="00E86266"/>
    <w:rsid w:val="00E86E20"/>
    <w:rsid w:val="00E86E5A"/>
    <w:rsid w:val="00E87564"/>
    <w:rsid w:val="00E87E30"/>
    <w:rsid w:val="00E91390"/>
    <w:rsid w:val="00E914ED"/>
    <w:rsid w:val="00E91D6E"/>
    <w:rsid w:val="00E91D91"/>
    <w:rsid w:val="00E91E18"/>
    <w:rsid w:val="00E9254F"/>
    <w:rsid w:val="00E93369"/>
    <w:rsid w:val="00E93466"/>
    <w:rsid w:val="00E93DDA"/>
    <w:rsid w:val="00E94D0B"/>
    <w:rsid w:val="00E95597"/>
    <w:rsid w:val="00E9600C"/>
    <w:rsid w:val="00E9665E"/>
    <w:rsid w:val="00E9679E"/>
    <w:rsid w:val="00E975EE"/>
    <w:rsid w:val="00E97912"/>
    <w:rsid w:val="00E97AC9"/>
    <w:rsid w:val="00E97BB5"/>
    <w:rsid w:val="00EA012A"/>
    <w:rsid w:val="00EA0418"/>
    <w:rsid w:val="00EA07B1"/>
    <w:rsid w:val="00EA0EB5"/>
    <w:rsid w:val="00EA0FA7"/>
    <w:rsid w:val="00EA1702"/>
    <w:rsid w:val="00EA1C25"/>
    <w:rsid w:val="00EA1CD7"/>
    <w:rsid w:val="00EA1EDF"/>
    <w:rsid w:val="00EA26BB"/>
    <w:rsid w:val="00EA2707"/>
    <w:rsid w:val="00EA4062"/>
    <w:rsid w:val="00EA5B59"/>
    <w:rsid w:val="00EA61FE"/>
    <w:rsid w:val="00EA6BAB"/>
    <w:rsid w:val="00EA6BD2"/>
    <w:rsid w:val="00EB0141"/>
    <w:rsid w:val="00EB09A9"/>
    <w:rsid w:val="00EB1D1F"/>
    <w:rsid w:val="00EB28A7"/>
    <w:rsid w:val="00EB2E0A"/>
    <w:rsid w:val="00EB2EC3"/>
    <w:rsid w:val="00EB3206"/>
    <w:rsid w:val="00EB32AE"/>
    <w:rsid w:val="00EB3A00"/>
    <w:rsid w:val="00EB41EE"/>
    <w:rsid w:val="00EB43D3"/>
    <w:rsid w:val="00EB4898"/>
    <w:rsid w:val="00EB4AA5"/>
    <w:rsid w:val="00EB4FB0"/>
    <w:rsid w:val="00EB5175"/>
    <w:rsid w:val="00EB5682"/>
    <w:rsid w:val="00EB61C1"/>
    <w:rsid w:val="00EB633A"/>
    <w:rsid w:val="00EB728E"/>
    <w:rsid w:val="00EB7394"/>
    <w:rsid w:val="00EB7737"/>
    <w:rsid w:val="00EC0275"/>
    <w:rsid w:val="00EC0C40"/>
    <w:rsid w:val="00EC1B3E"/>
    <w:rsid w:val="00EC1D7C"/>
    <w:rsid w:val="00EC220A"/>
    <w:rsid w:val="00EC2A17"/>
    <w:rsid w:val="00EC2B9F"/>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5A9"/>
    <w:rsid w:val="00EC7C72"/>
    <w:rsid w:val="00ED04A0"/>
    <w:rsid w:val="00ED0591"/>
    <w:rsid w:val="00ED060A"/>
    <w:rsid w:val="00ED0A6D"/>
    <w:rsid w:val="00ED0EAC"/>
    <w:rsid w:val="00ED0FBE"/>
    <w:rsid w:val="00ED204E"/>
    <w:rsid w:val="00ED2108"/>
    <w:rsid w:val="00ED214C"/>
    <w:rsid w:val="00ED23C1"/>
    <w:rsid w:val="00ED4275"/>
    <w:rsid w:val="00ED47A8"/>
    <w:rsid w:val="00ED4DB4"/>
    <w:rsid w:val="00ED4F5E"/>
    <w:rsid w:val="00ED5104"/>
    <w:rsid w:val="00ED5382"/>
    <w:rsid w:val="00ED660A"/>
    <w:rsid w:val="00ED67C9"/>
    <w:rsid w:val="00EE03BB"/>
    <w:rsid w:val="00EE07F2"/>
    <w:rsid w:val="00EE0942"/>
    <w:rsid w:val="00EE0AD4"/>
    <w:rsid w:val="00EE0ED8"/>
    <w:rsid w:val="00EE101A"/>
    <w:rsid w:val="00EE10A6"/>
    <w:rsid w:val="00EE1A82"/>
    <w:rsid w:val="00EE265D"/>
    <w:rsid w:val="00EE268E"/>
    <w:rsid w:val="00EE2B44"/>
    <w:rsid w:val="00EE2B6D"/>
    <w:rsid w:val="00EE3318"/>
    <w:rsid w:val="00EE37B9"/>
    <w:rsid w:val="00EE3C9D"/>
    <w:rsid w:val="00EE4921"/>
    <w:rsid w:val="00EE4963"/>
    <w:rsid w:val="00EE57EE"/>
    <w:rsid w:val="00EE5DA6"/>
    <w:rsid w:val="00EE5E71"/>
    <w:rsid w:val="00EE5F76"/>
    <w:rsid w:val="00EE611D"/>
    <w:rsid w:val="00EE6547"/>
    <w:rsid w:val="00EE7102"/>
    <w:rsid w:val="00EE7289"/>
    <w:rsid w:val="00EF0692"/>
    <w:rsid w:val="00EF16B0"/>
    <w:rsid w:val="00EF1B34"/>
    <w:rsid w:val="00EF21C4"/>
    <w:rsid w:val="00EF227B"/>
    <w:rsid w:val="00EF2634"/>
    <w:rsid w:val="00EF380C"/>
    <w:rsid w:val="00EF44FE"/>
    <w:rsid w:val="00EF480F"/>
    <w:rsid w:val="00EF58B3"/>
    <w:rsid w:val="00EF65B7"/>
    <w:rsid w:val="00EF76B1"/>
    <w:rsid w:val="00EF79F9"/>
    <w:rsid w:val="00EF7B8B"/>
    <w:rsid w:val="00F00092"/>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4DB0"/>
    <w:rsid w:val="00F058DD"/>
    <w:rsid w:val="00F05904"/>
    <w:rsid w:val="00F05AD2"/>
    <w:rsid w:val="00F06331"/>
    <w:rsid w:val="00F06383"/>
    <w:rsid w:val="00F06649"/>
    <w:rsid w:val="00F06F82"/>
    <w:rsid w:val="00F073D0"/>
    <w:rsid w:val="00F074B2"/>
    <w:rsid w:val="00F075A7"/>
    <w:rsid w:val="00F076AB"/>
    <w:rsid w:val="00F102B9"/>
    <w:rsid w:val="00F104F4"/>
    <w:rsid w:val="00F11021"/>
    <w:rsid w:val="00F1163C"/>
    <w:rsid w:val="00F11B9C"/>
    <w:rsid w:val="00F11E9F"/>
    <w:rsid w:val="00F11F69"/>
    <w:rsid w:val="00F133AD"/>
    <w:rsid w:val="00F1353B"/>
    <w:rsid w:val="00F141E0"/>
    <w:rsid w:val="00F14840"/>
    <w:rsid w:val="00F14A0B"/>
    <w:rsid w:val="00F14B09"/>
    <w:rsid w:val="00F1505B"/>
    <w:rsid w:val="00F151A2"/>
    <w:rsid w:val="00F15EFF"/>
    <w:rsid w:val="00F16210"/>
    <w:rsid w:val="00F16B4A"/>
    <w:rsid w:val="00F16D3A"/>
    <w:rsid w:val="00F16EAF"/>
    <w:rsid w:val="00F17144"/>
    <w:rsid w:val="00F2009E"/>
    <w:rsid w:val="00F2029D"/>
    <w:rsid w:val="00F209A8"/>
    <w:rsid w:val="00F20BA7"/>
    <w:rsid w:val="00F20FDB"/>
    <w:rsid w:val="00F219E3"/>
    <w:rsid w:val="00F22035"/>
    <w:rsid w:val="00F237A1"/>
    <w:rsid w:val="00F23863"/>
    <w:rsid w:val="00F23CA7"/>
    <w:rsid w:val="00F241D9"/>
    <w:rsid w:val="00F2560A"/>
    <w:rsid w:val="00F2605F"/>
    <w:rsid w:val="00F26065"/>
    <w:rsid w:val="00F26174"/>
    <w:rsid w:val="00F26DE2"/>
    <w:rsid w:val="00F274E9"/>
    <w:rsid w:val="00F2795B"/>
    <w:rsid w:val="00F30110"/>
    <w:rsid w:val="00F302DD"/>
    <w:rsid w:val="00F303D3"/>
    <w:rsid w:val="00F30480"/>
    <w:rsid w:val="00F3083F"/>
    <w:rsid w:val="00F30A3B"/>
    <w:rsid w:val="00F32482"/>
    <w:rsid w:val="00F32705"/>
    <w:rsid w:val="00F32B49"/>
    <w:rsid w:val="00F33100"/>
    <w:rsid w:val="00F33441"/>
    <w:rsid w:val="00F33AFB"/>
    <w:rsid w:val="00F3444E"/>
    <w:rsid w:val="00F34775"/>
    <w:rsid w:val="00F34A57"/>
    <w:rsid w:val="00F36028"/>
    <w:rsid w:val="00F36030"/>
    <w:rsid w:val="00F36827"/>
    <w:rsid w:val="00F36880"/>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AF6"/>
    <w:rsid w:val="00F47F24"/>
    <w:rsid w:val="00F50D21"/>
    <w:rsid w:val="00F51164"/>
    <w:rsid w:val="00F51872"/>
    <w:rsid w:val="00F51A10"/>
    <w:rsid w:val="00F5250C"/>
    <w:rsid w:val="00F528EA"/>
    <w:rsid w:val="00F52AA0"/>
    <w:rsid w:val="00F5408D"/>
    <w:rsid w:val="00F540C3"/>
    <w:rsid w:val="00F55305"/>
    <w:rsid w:val="00F56007"/>
    <w:rsid w:val="00F56246"/>
    <w:rsid w:val="00F56835"/>
    <w:rsid w:val="00F5749F"/>
    <w:rsid w:val="00F5756A"/>
    <w:rsid w:val="00F606AC"/>
    <w:rsid w:val="00F60CB3"/>
    <w:rsid w:val="00F60CFE"/>
    <w:rsid w:val="00F613BF"/>
    <w:rsid w:val="00F613CD"/>
    <w:rsid w:val="00F61760"/>
    <w:rsid w:val="00F61CC2"/>
    <w:rsid w:val="00F62279"/>
    <w:rsid w:val="00F626FD"/>
    <w:rsid w:val="00F62987"/>
    <w:rsid w:val="00F62A39"/>
    <w:rsid w:val="00F62E02"/>
    <w:rsid w:val="00F63C34"/>
    <w:rsid w:val="00F644D0"/>
    <w:rsid w:val="00F64718"/>
    <w:rsid w:val="00F64796"/>
    <w:rsid w:val="00F64B1D"/>
    <w:rsid w:val="00F65073"/>
    <w:rsid w:val="00F652AB"/>
    <w:rsid w:val="00F657D3"/>
    <w:rsid w:val="00F65898"/>
    <w:rsid w:val="00F659E3"/>
    <w:rsid w:val="00F65E45"/>
    <w:rsid w:val="00F65E5A"/>
    <w:rsid w:val="00F6669E"/>
    <w:rsid w:val="00F678B7"/>
    <w:rsid w:val="00F7168F"/>
    <w:rsid w:val="00F71AAE"/>
    <w:rsid w:val="00F7202B"/>
    <w:rsid w:val="00F72363"/>
    <w:rsid w:val="00F7251E"/>
    <w:rsid w:val="00F7275A"/>
    <w:rsid w:val="00F72A1B"/>
    <w:rsid w:val="00F72A1F"/>
    <w:rsid w:val="00F72C0C"/>
    <w:rsid w:val="00F73935"/>
    <w:rsid w:val="00F73CD6"/>
    <w:rsid w:val="00F74135"/>
    <w:rsid w:val="00F74A96"/>
    <w:rsid w:val="00F74CFF"/>
    <w:rsid w:val="00F75F9C"/>
    <w:rsid w:val="00F767EC"/>
    <w:rsid w:val="00F76A34"/>
    <w:rsid w:val="00F770AA"/>
    <w:rsid w:val="00F770F1"/>
    <w:rsid w:val="00F77D64"/>
    <w:rsid w:val="00F8032A"/>
    <w:rsid w:val="00F803F3"/>
    <w:rsid w:val="00F81DA8"/>
    <w:rsid w:val="00F81DFD"/>
    <w:rsid w:val="00F82066"/>
    <w:rsid w:val="00F82133"/>
    <w:rsid w:val="00F8483E"/>
    <w:rsid w:val="00F84936"/>
    <w:rsid w:val="00F84C6F"/>
    <w:rsid w:val="00F85431"/>
    <w:rsid w:val="00F856F9"/>
    <w:rsid w:val="00F909DA"/>
    <w:rsid w:val="00F910E3"/>
    <w:rsid w:val="00F91327"/>
    <w:rsid w:val="00F9153E"/>
    <w:rsid w:val="00F92340"/>
    <w:rsid w:val="00F9245A"/>
    <w:rsid w:val="00F92D14"/>
    <w:rsid w:val="00F92DFD"/>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564"/>
    <w:rsid w:val="00FB1B3C"/>
    <w:rsid w:val="00FB25B2"/>
    <w:rsid w:val="00FB29C1"/>
    <w:rsid w:val="00FB33C0"/>
    <w:rsid w:val="00FB43F3"/>
    <w:rsid w:val="00FB46D0"/>
    <w:rsid w:val="00FB4927"/>
    <w:rsid w:val="00FB4B15"/>
    <w:rsid w:val="00FB4B7B"/>
    <w:rsid w:val="00FB5251"/>
    <w:rsid w:val="00FB58E2"/>
    <w:rsid w:val="00FB5CC7"/>
    <w:rsid w:val="00FB6295"/>
    <w:rsid w:val="00FB6A68"/>
    <w:rsid w:val="00FB6D0C"/>
    <w:rsid w:val="00FB712E"/>
    <w:rsid w:val="00FB75CE"/>
    <w:rsid w:val="00FB764A"/>
    <w:rsid w:val="00FC0084"/>
    <w:rsid w:val="00FC016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D28"/>
    <w:rsid w:val="00FC5E42"/>
    <w:rsid w:val="00FC5F0B"/>
    <w:rsid w:val="00FC686F"/>
    <w:rsid w:val="00FC6D28"/>
    <w:rsid w:val="00FC7BE2"/>
    <w:rsid w:val="00FD006C"/>
    <w:rsid w:val="00FD1112"/>
    <w:rsid w:val="00FD1F19"/>
    <w:rsid w:val="00FD1F52"/>
    <w:rsid w:val="00FD2132"/>
    <w:rsid w:val="00FD225B"/>
    <w:rsid w:val="00FD326C"/>
    <w:rsid w:val="00FD45CE"/>
    <w:rsid w:val="00FD461A"/>
    <w:rsid w:val="00FD4CBB"/>
    <w:rsid w:val="00FD5317"/>
    <w:rsid w:val="00FD5BFE"/>
    <w:rsid w:val="00FD64ED"/>
    <w:rsid w:val="00FE23B4"/>
    <w:rsid w:val="00FE2BF2"/>
    <w:rsid w:val="00FE2DC5"/>
    <w:rsid w:val="00FE300E"/>
    <w:rsid w:val="00FE3567"/>
    <w:rsid w:val="00FE3AFF"/>
    <w:rsid w:val="00FE3DA5"/>
    <w:rsid w:val="00FE4094"/>
    <w:rsid w:val="00FE416E"/>
    <w:rsid w:val="00FE45DB"/>
    <w:rsid w:val="00FE5C9E"/>
    <w:rsid w:val="00FE68F0"/>
    <w:rsid w:val="00FE781C"/>
    <w:rsid w:val="00FE7BB0"/>
    <w:rsid w:val="00FF0151"/>
    <w:rsid w:val="00FF04A3"/>
    <w:rsid w:val="00FF11B9"/>
    <w:rsid w:val="00FF1B28"/>
    <w:rsid w:val="00FF1F7E"/>
    <w:rsid w:val="00FF1F91"/>
    <w:rsid w:val="00FF27CD"/>
    <w:rsid w:val="00FF297D"/>
    <w:rsid w:val="00FF2F37"/>
    <w:rsid w:val="00FF3577"/>
    <w:rsid w:val="00FF39FF"/>
    <w:rsid w:val="00FF3E4A"/>
    <w:rsid w:val="00FF3EAF"/>
    <w:rsid w:val="00FF3FE9"/>
    <w:rsid w:val="00FF408A"/>
    <w:rsid w:val="00FF433A"/>
    <w:rsid w:val="00FF4F8C"/>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00D89"/>
    <w:pPr>
      <w:spacing w:after="0" w:line="240" w:lineRule="auto"/>
      <w:jc w:val="left"/>
    </w:pPr>
    <w:rPr>
      <w:rFonts w:ascii="Times" w:eastAsia="바탕" w:hAnsi="Times" w:cs="Times New Roman"/>
      <w:kern w:val="0"/>
      <w:szCs w:val="24"/>
      <w:lang w:val="en-GB" w:eastAsia="en-US"/>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numPr>
        <w:ilvl w:val="5"/>
        <w:numId w:val="1"/>
      </w:numPr>
      <w:spacing w:before="120"/>
      <w:outlineLvl w:val="5"/>
    </w:pPr>
    <w:rPr>
      <w:rFonts w:ascii="Arial" w:eastAsia="MS Mincho" w:hAnsi="Arial"/>
      <w:szCs w:val="20"/>
    </w:rPr>
  </w:style>
  <w:style w:type="paragraph" w:styleId="7">
    <w:name w:val="heading 7"/>
    <w:basedOn w:val="a"/>
    <w:next w:val="a"/>
    <w:link w:val="7Char"/>
    <w:qFormat/>
    <w:locked/>
    <w:rsid w:val="00491D04"/>
    <w:pPr>
      <w:keepNext/>
      <w:keepLines/>
      <w:numPr>
        <w:ilvl w:val="6"/>
        <w:numId w:val="1"/>
      </w:numPr>
      <w:spacing w:before="120"/>
      <w:outlineLvl w:val="6"/>
    </w:pPr>
    <w:rPr>
      <w:rFonts w:ascii="Arial" w:eastAsia="MS Mincho" w:hAnsi="Arial"/>
      <w:szCs w:val="20"/>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kern w:val="0"/>
      <w:sz w:val="32"/>
      <w:szCs w:val="24"/>
      <w:lang w:val="en-GB" w:eastAsia="en-US"/>
    </w:rPr>
  </w:style>
  <w:style w:type="character" w:customStyle="1" w:styleId="5Char">
    <w:name w:val="제목 5 Char"/>
    <w:aliases w:val="H5 Char"/>
    <w:basedOn w:val="a1"/>
    <w:link w:val="5"/>
    <w:rsid w:val="000120A5"/>
    <w:rPr>
      <w:rFonts w:ascii="Arial" w:eastAsiaTheme="majorEastAsia" w:hAnsi="Arial" w:cs="Arial"/>
      <w:bCs/>
      <w:kern w:val="0"/>
      <w:sz w:val="28"/>
      <w:szCs w:val="24"/>
      <w:lang w:val="en-GB" w:eastAsia="en-US"/>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pPr>
    <w:rPr>
      <w:rFonts w:ascii="Arial" w:eastAsia="SimSun" w:hAnsi="Arial"/>
      <w:sz w:val="18"/>
      <w:szCs w:val="20"/>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a"/>
    <w:next w:val="a"/>
    <w:link w:val="Char2"/>
    <w:uiPriority w:val="35"/>
    <w:unhideWhenUsed/>
    <w:qFormat/>
    <w:locked/>
    <w:rsid w:val="00C6780A"/>
    <w:rPr>
      <w:b/>
      <w:bCs/>
      <w:szCs w:val="20"/>
    </w:rPr>
  </w:style>
  <w:style w:type="paragraph" w:styleId="a8">
    <w:name w:val="Balloon Text"/>
    <w:basedOn w:val="a"/>
    <w:link w:val="Char3"/>
    <w:uiPriority w:val="99"/>
    <w:semiHidden/>
    <w:unhideWhenUsed/>
    <w:locked/>
    <w:rsid w:val="000528B1"/>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spacing w:before="100" w:beforeAutospacing="1" w:after="100" w:afterAutospacing="1"/>
    </w:pPr>
    <w:rPr>
      <w:rFonts w:ascii="굴림" w:eastAsia="굴림" w:hAnsi="굴림" w:cs="굴림"/>
      <w:sz w:val="24"/>
    </w:rPr>
  </w:style>
  <w:style w:type="paragraph" w:customStyle="1" w:styleId="tac">
    <w:name w:val="tac"/>
    <w:basedOn w:val="a"/>
    <w:rsid w:val="001C2F1A"/>
    <w:pPr>
      <w:spacing w:before="100" w:beforeAutospacing="1" w:after="100" w:afterAutospacing="1"/>
    </w:pPr>
    <w:rPr>
      <w:rFonts w:ascii="굴림" w:eastAsia="굴림" w:hAnsi="굴림" w:cs="굴림"/>
      <w:sz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spacing w:after="120"/>
    </w:pPr>
    <w:rPr>
      <w:rFonts w:eastAsia="Times New Roman"/>
      <w:szCs w:val="20"/>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iPriority w:val="99"/>
    <w:unhideWhenUsed/>
    <w:qFormat/>
    <w:locked/>
    <w:rsid w:val="007B263E"/>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ind w:left="568" w:hanging="284"/>
    </w:pPr>
    <w:rPr>
      <w:rFonts w:eastAsiaTheme="minorEastAsia"/>
      <w:szCs w:val="20"/>
      <w:lang w:val="x-none"/>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ind w:left="851" w:hanging="284"/>
    </w:pPr>
    <w:rPr>
      <w:rFonts w:eastAsiaTheme="minorEastAsia"/>
      <w:szCs w:val="20"/>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spacing w:before="100" w:beforeAutospacing="1" w:after="100" w:afterAutospacing="1" w:line="259" w:lineRule="auto"/>
    </w:pPr>
    <w:rPr>
      <w:rFonts w:eastAsia="SimSun"/>
      <w:sz w:val="24"/>
      <w:lang w:val="en-US"/>
    </w:rPr>
  </w:style>
  <w:style w:type="character" w:customStyle="1" w:styleId="apple-converted-space">
    <w:name w:val="apple-converted-space"/>
    <w:qFormat/>
    <w:rsid w:val="00D90D3F"/>
  </w:style>
  <w:style w:type="character" w:styleId="af2">
    <w:name w:val="Emphasis"/>
    <w:basedOn w:val="a1"/>
    <w:uiPriority w:val="20"/>
    <w:qFormat/>
    <w:locked/>
    <w:rsid w:val="00DC0F92"/>
    <w:rPr>
      <w:i/>
      <w:iCs/>
    </w:rPr>
  </w:style>
  <w:style w:type="character" w:customStyle="1" w:styleId="Char2">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
    <w:link w:val="a7"/>
    <w:uiPriority w:val="35"/>
    <w:rsid w:val="00EB28A7"/>
    <w:rPr>
      <w:rFonts w:ascii="Times New Roman" w:eastAsia="맑은 고딕" w:hAnsi="Times New Roman" w:cs="Times New Roman"/>
      <w:b/>
      <w:bCs/>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18231879">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BD0AE-CE6D-4D7B-852A-94018E161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602</TotalTime>
  <Pages>5</Pages>
  <Words>2247</Words>
  <Characters>12813</Characters>
  <Application>Microsoft Office Word</Application>
  <DocSecurity>0</DocSecurity>
  <Lines>106</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smilesun73 smilesun73</cp:lastModifiedBy>
  <cp:revision>17</cp:revision>
  <cp:lastPrinted>2013-10-30T13:46:00Z</cp:lastPrinted>
  <dcterms:created xsi:type="dcterms:W3CDTF">2023-08-07T05:14:00Z</dcterms:created>
  <dcterms:modified xsi:type="dcterms:W3CDTF">2023-08-11T08:25:00Z</dcterms:modified>
</cp:coreProperties>
</file>